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426F" w14:textId="77777777" w:rsidR="00BA396B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72"/>
          <w:szCs w:val="72"/>
        </w:rPr>
      </w:pPr>
      <w:bookmarkStart w:id="0" w:name="_Hlk44758503"/>
    </w:p>
    <w:p w14:paraId="46786395" w14:textId="5055E94E" w:rsidR="00BA396B" w:rsidRPr="00217085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72"/>
          <w:szCs w:val="72"/>
        </w:rPr>
      </w:pPr>
      <w:r w:rsidRPr="00217085">
        <w:rPr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C3EEE7" wp14:editId="10EA26B2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339725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28600" cy="9144000"/>
                <wp:effectExtent l="0" t="0" r="952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103A3FBF" id="Group 2" o:spid="_x0000_s1026" style="position:absolute;margin-left:0;margin-top:0;width:18pt;height:10in;z-index:25167052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">
                <v:rect id="Rectangle 3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" fillcolor="#4f81bd [3204]" stroked="f" strokeweight="2pt"/>
                <v:rect id="Rectangle 4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" fillcolor="#4f81bd [3204]" stroked="f" strokeweight="2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Pr="00217085">
        <w:rPr>
          <w:rFonts w:ascii="Calibri" w:eastAsia="Calibri" w:hAnsi="Calibri"/>
          <w:b/>
          <w:color w:val="000000" w:themeColor="text1"/>
          <w:sz w:val="72"/>
          <w:szCs w:val="72"/>
        </w:rPr>
        <w:t xml:space="preserve">RISE COVID-19 Response </w:t>
      </w:r>
    </w:p>
    <w:p w14:paraId="13913528" w14:textId="31720E6D" w:rsidR="00BA396B" w:rsidRDefault="0020593D" w:rsidP="00BA396B">
      <w:pPr>
        <w:spacing w:before="240"/>
        <w:rPr>
          <w:rFonts w:ascii="Calibri" w:eastAsia="Calibri" w:hAnsi="Calibri"/>
          <w:b/>
          <w:color w:val="000000" w:themeColor="text1"/>
          <w:sz w:val="36"/>
          <w:szCs w:val="72"/>
        </w:rPr>
      </w:pPr>
      <w:r>
        <w:rPr>
          <w:rFonts w:ascii="Calibri" w:eastAsia="Calibri" w:hAnsi="Calibri"/>
          <w:b/>
          <w:color w:val="000000" w:themeColor="text1"/>
          <w:sz w:val="36"/>
          <w:szCs w:val="72"/>
        </w:rPr>
        <w:t>India</w:t>
      </w:r>
      <w:r w:rsidR="00BA396B" w:rsidRPr="00217085">
        <w:rPr>
          <w:rFonts w:ascii="Calibri" w:eastAsia="Calibri" w:hAnsi="Calibri"/>
          <w:b/>
          <w:color w:val="000000" w:themeColor="text1"/>
          <w:sz w:val="36"/>
          <w:szCs w:val="72"/>
        </w:rPr>
        <w:t xml:space="preserve"> Country Rapid Assessment for COVID-19 </w:t>
      </w:r>
      <w:r>
        <w:rPr>
          <w:rFonts w:ascii="Calibri" w:eastAsia="Calibri" w:hAnsi="Calibri"/>
          <w:b/>
          <w:color w:val="000000" w:themeColor="text1"/>
          <w:sz w:val="36"/>
          <w:szCs w:val="72"/>
        </w:rPr>
        <w:t>Response</w:t>
      </w:r>
    </w:p>
    <w:p w14:paraId="44B0F3D5" w14:textId="02B86E76" w:rsidR="00BA396B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36"/>
          <w:szCs w:val="72"/>
        </w:rPr>
      </w:pPr>
    </w:p>
    <w:p w14:paraId="538703FA" w14:textId="77777777" w:rsidR="00BA396B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36"/>
          <w:szCs w:val="72"/>
        </w:rPr>
      </w:pPr>
    </w:p>
    <w:p w14:paraId="7DB0603D" w14:textId="1EF89D49" w:rsidR="00BA396B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36"/>
          <w:szCs w:val="72"/>
        </w:rPr>
      </w:pPr>
      <w:r w:rsidRPr="009E5A36">
        <w:rPr>
          <w:rFonts w:asciiTheme="majorHAnsi" w:eastAsiaTheme="minorEastAsia" w:hAnsiTheme="majorHAnsi"/>
          <w:noProof/>
          <w:color w:val="FFFFFF" w:themeColor="background1"/>
          <w:sz w:val="96"/>
          <w:szCs w:val="96"/>
          <w:lang w:val="en-US"/>
        </w:rPr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7B865654" wp14:editId="1ACE73AF">
                <wp:simplePos x="0" y="0"/>
                <wp:positionH relativeFrom="page">
                  <wp:align>center</wp:align>
                </wp:positionH>
                <wp:positionV relativeFrom="paragraph">
                  <wp:posOffset>720090</wp:posOffset>
                </wp:positionV>
                <wp:extent cx="633984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3461" w14:textId="77777777" w:rsidR="00BA396B" w:rsidRPr="00BA396B" w:rsidRDefault="00BA396B" w:rsidP="00BA396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i/>
                                <w:iCs/>
                                <w:color w:val="244061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96B">
                              <w:rPr>
                                <w:rFonts w:ascii="Gill Sans MT" w:hAnsi="Gill Sans MT"/>
                                <w:b/>
                                <w:i/>
                                <w:iCs/>
                                <w:color w:val="244061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Self-assessment</w:t>
                            </w:r>
                          </w:p>
                          <w:p w14:paraId="2D93335F" w14:textId="77777777" w:rsidR="00BA396B" w:rsidRPr="00BA396B" w:rsidRDefault="00BA396B" w:rsidP="00BA396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i/>
                                <w:iCs/>
                                <w:color w:val="244061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96B">
                              <w:rPr>
                                <w:rFonts w:ascii="Gill Sans MT" w:hAnsi="Gill Sans MT"/>
                                <w:b/>
                                <w:i/>
                                <w:iCs/>
                                <w:color w:val="244061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Tool for Training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656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7pt;width:499.2pt;height:110.55pt;z-index:251675648;visibility:visible;mso-wrap-style:square;mso-width-percent:0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" filled="f" stroked="f">
                <v:textbox style="mso-fit-shape-to-text:t">
                  <w:txbxContent>
                    <w:p w14:paraId="10913461" w14:textId="77777777" w:rsidR="00BA396B" w:rsidRPr="00BA396B" w:rsidRDefault="00BA396B" w:rsidP="00BA396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Gill Sans MT" w:hAnsi="Gill Sans MT"/>
                          <w:b/>
                          <w:i/>
                          <w:iCs/>
                          <w:color w:val="244061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96B">
                        <w:rPr>
                          <w:rFonts w:ascii="Gill Sans MT" w:hAnsi="Gill Sans MT"/>
                          <w:b/>
                          <w:i/>
                          <w:iCs/>
                          <w:color w:val="244061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Self-assessment</w:t>
                      </w:r>
                    </w:p>
                    <w:p w14:paraId="2D93335F" w14:textId="77777777" w:rsidR="00BA396B" w:rsidRPr="00BA396B" w:rsidRDefault="00BA396B" w:rsidP="00BA396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Gill Sans MT" w:hAnsi="Gill Sans MT"/>
                          <w:b/>
                          <w:i/>
                          <w:iCs/>
                          <w:color w:val="244061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96B">
                        <w:rPr>
                          <w:rFonts w:ascii="Gill Sans MT" w:hAnsi="Gill Sans MT"/>
                          <w:b/>
                          <w:i/>
                          <w:iCs/>
                          <w:color w:val="244061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Tool for Training Needs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8FCDE" w14:textId="1979DC99" w:rsidR="00BA396B" w:rsidRDefault="00BA396B" w:rsidP="00BA396B">
      <w:pPr>
        <w:spacing w:before="240"/>
        <w:rPr>
          <w:rFonts w:ascii="Calibri" w:eastAsia="Calibri" w:hAnsi="Calibri"/>
          <w:b/>
          <w:color w:val="000000" w:themeColor="text1"/>
          <w:sz w:val="36"/>
          <w:szCs w:val="72"/>
        </w:rPr>
      </w:pPr>
    </w:p>
    <w:p w14:paraId="1C65CCE6" w14:textId="0B2429F4" w:rsidR="00BA396B" w:rsidRDefault="00BA396B" w:rsidP="00BA396B">
      <w:r>
        <w:t xml:space="preserve"> </w:t>
      </w:r>
    </w:p>
    <w:sdt>
      <w:sdtPr>
        <w:id w:val="-158473876"/>
        <w:docPartObj>
          <w:docPartGallery w:val="Cover Pages"/>
          <w:docPartUnique/>
        </w:docPartObj>
      </w:sdtPr>
      <w:sdtEndPr>
        <w:rPr>
          <w:rFonts w:asciiTheme="majorHAnsi" w:eastAsiaTheme="minorEastAsia" w:hAnsiTheme="majorHAnsi"/>
          <w:color w:val="FFFFFF" w:themeColor="background1"/>
          <w:sz w:val="96"/>
          <w:szCs w:val="96"/>
          <w:lang w:val="en-US"/>
        </w:rPr>
      </w:sdtEndPr>
      <w:sdtContent>
        <w:p w14:paraId="284CACB0" w14:textId="6534BB94" w:rsidR="00A63C96" w:rsidRDefault="00A63C96" w:rsidP="00BA396B"/>
        <w:p w14:paraId="70CF8CF0" w14:textId="6A6B175C" w:rsidR="00A63C96" w:rsidRDefault="00A63C96">
          <w:pPr>
            <w:rPr>
              <w:rFonts w:asciiTheme="majorHAnsi" w:eastAsiaTheme="minorEastAsia" w:hAnsiTheme="majorHAnsi"/>
              <w:color w:val="FFFFFF" w:themeColor="background1"/>
              <w:sz w:val="96"/>
              <w:szCs w:val="96"/>
              <w:lang w:val="en-US"/>
            </w:rPr>
          </w:pP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5F855542" wp14:editId="296C072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85CA0E1" id="Group 114" o:spid="_x0000_s1026" style="position:absolute;margin-left:0;margin-top:0;width:18pt;height:10in;z-index:2516633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B7EAiP&#10;MQMAAOsKAAAOAAAAAAAAAAAAAAAAAC4CAABkcnMvZTJvRG9jLnhtbFBLAQItABQABgAIAAAAIQC9&#10;0XfD2gAAAAUBAAAPAAAAAAAAAAAAAAAAAIsFAABkcnMvZG93bnJldi54bWxQSwUGAAAAAAQABADz&#10;AAAAk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" fillcolor="#4f81bd [3204]" stroked="f" strokeweight="2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bookmarkEnd w:id="0"/>
    <w:p w14:paraId="2FD4CC23" w14:textId="7FA036AC" w:rsidR="00BA396B" w:rsidRDefault="00BA396B" w:rsidP="0016037F">
      <w:pPr>
        <w:jc w:val="center"/>
        <w:rPr>
          <w:rFonts w:ascii="Gill Sans MT" w:hAnsi="Gill Sans MT"/>
          <w:b/>
          <w:sz w:val="26"/>
        </w:rPr>
      </w:pPr>
    </w:p>
    <w:p w14:paraId="26755FCA" w14:textId="77777777" w:rsidR="0020593D" w:rsidRDefault="0020593D" w:rsidP="0016037F">
      <w:pPr>
        <w:jc w:val="center"/>
        <w:rPr>
          <w:rFonts w:ascii="Gill Sans MT" w:hAnsi="Gill Sans MT"/>
          <w:b/>
          <w:sz w:val="26"/>
        </w:rPr>
      </w:pPr>
    </w:p>
    <w:p w14:paraId="43EF0625" w14:textId="2CFD80EC" w:rsidR="00BA396B" w:rsidRDefault="003C4B86" w:rsidP="003C4B86">
      <w:pPr>
        <w:tabs>
          <w:tab w:val="left" w:pos="4455"/>
        </w:tabs>
        <w:rPr>
          <w:rFonts w:ascii="Gill Sans MT" w:hAnsi="Gill Sans MT"/>
          <w:b/>
          <w:sz w:val="26"/>
        </w:rPr>
      </w:pPr>
      <w:r>
        <w:rPr>
          <w:rFonts w:ascii="Gill Sans MT" w:hAnsi="Gill Sans MT"/>
          <w:b/>
          <w:sz w:val="26"/>
        </w:rPr>
        <w:tab/>
      </w:r>
    </w:p>
    <w:p w14:paraId="0F7C8192" w14:textId="16BBF692" w:rsidR="0016037F" w:rsidRPr="00DD6124" w:rsidRDefault="0016037F" w:rsidP="0016037F">
      <w:pPr>
        <w:jc w:val="center"/>
        <w:rPr>
          <w:rFonts w:ascii="Gill Sans MT" w:hAnsi="Gill Sans MT"/>
          <w:b/>
          <w:sz w:val="26"/>
        </w:rPr>
      </w:pPr>
      <w:r w:rsidRPr="00DD6124">
        <w:rPr>
          <w:rFonts w:ascii="Gill Sans MT" w:hAnsi="Gill Sans MT"/>
          <w:b/>
          <w:sz w:val="26"/>
        </w:rPr>
        <w:lastRenderedPageBreak/>
        <w:t>TRAINING NEEDS ASSESSMENT</w:t>
      </w:r>
    </w:p>
    <w:p w14:paraId="36836873" w14:textId="2C5C688B" w:rsidR="0016037F" w:rsidRPr="00DD6124" w:rsidRDefault="0016037F" w:rsidP="0016037F">
      <w:pPr>
        <w:jc w:val="center"/>
        <w:rPr>
          <w:rFonts w:ascii="Gill Sans MT" w:hAnsi="Gill Sans MT"/>
          <w:b/>
          <w:sz w:val="26"/>
        </w:rPr>
      </w:pPr>
      <w:r w:rsidRPr="00DD6124">
        <w:rPr>
          <w:rFonts w:ascii="Gill Sans MT" w:hAnsi="Gill Sans MT"/>
          <w:b/>
          <w:sz w:val="26"/>
        </w:rPr>
        <w:t>Self-assessment Tool for Health Care Provider in</w:t>
      </w:r>
      <w:r w:rsidR="0020593D">
        <w:rPr>
          <w:rFonts w:ascii="Gill Sans MT" w:hAnsi="Gill Sans MT"/>
          <w:b/>
          <w:sz w:val="26"/>
        </w:rPr>
        <w:t xml:space="preserve"> Respiratory</w:t>
      </w:r>
      <w:r w:rsidRPr="00DD6124">
        <w:rPr>
          <w:rFonts w:ascii="Gill Sans MT" w:hAnsi="Gill Sans MT"/>
          <w:b/>
          <w:sz w:val="26"/>
        </w:rPr>
        <w:t xml:space="preserve"> Care</w:t>
      </w:r>
    </w:p>
    <w:p w14:paraId="6A4AD645" w14:textId="77777777" w:rsidR="0016037F" w:rsidRPr="00DD6124" w:rsidRDefault="0016037F" w:rsidP="0016037F">
      <w:pPr>
        <w:rPr>
          <w:rFonts w:ascii="Gill Sans MT" w:hAnsi="Gill Sans MT"/>
          <w:b/>
        </w:rPr>
      </w:pPr>
      <w:r w:rsidRPr="00DD6124">
        <w:rPr>
          <w:rFonts w:ascii="Gill Sans MT" w:hAnsi="Gill Sans MT"/>
          <w:b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037F" w:rsidRPr="00DD6124" w14:paraId="34CA4BD1" w14:textId="77777777" w:rsidTr="00E02532">
        <w:tc>
          <w:tcPr>
            <w:tcW w:w="4508" w:type="dxa"/>
          </w:tcPr>
          <w:p w14:paraId="540B14BE" w14:textId="78ACAE01" w:rsidR="0016037F" w:rsidRPr="00DD6124" w:rsidRDefault="0016037F" w:rsidP="00362C29">
            <w:pPr>
              <w:rPr>
                <w:rFonts w:ascii="Gill Sans MT" w:hAnsi="Gill Sans MT"/>
              </w:rPr>
            </w:pPr>
            <w:r w:rsidRPr="00DD6124">
              <w:rPr>
                <w:rFonts w:ascii="Gill Sans MT" w:hAnsi="Gill Sans MT"/>
              </w:rPr>
              <w:t>Name of the facility:</w:t>
            </w:r>
            <w:r w:rsidR="00B34F0A">
              <w:rPr>
                <w:rFonts w:ascii="Gill Sans MT" w:hAnsi="Gill Sans MT"/>
              </w:rPr>
              <w:t xml:space="preserve"> </w:t>
            </w:r>
            <w:r w:rsidR="00362C29">
              <w:rPr>
                <w:rFonts w:ascii="Gill Sans MT" w:hAnsi="Gill Sans MT"/>
              </w:rPr>
              <w:t>…………………………</w:t>
            </w:r>
            <w:r w:rsidR="00B34F0A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08" w:type="dxa"/>
          </w:tcPr>
          <w:p w14:paraId="4827AAA5" w14:textId="77777777" w:rsidR="0016037F" w:rsidRPr="00DD6124" w:rsidRDefault="0016037F" w:rsidP="00E02532">
            <w:pPr>
              <w:rPr>
                <w:rFonts w:ascii="Gill Sans MT" w:hAnsi="Gill Sans MT"/>
              </w:rPr>
            </w:pPr>
            <w:r w:rsidRPr="00DD6124">
              <w:rPr>
                <w:rFonts w:ascii="Gill Sans MT" w:hAnsi="Gill Sans MT"/>
              </w:rPr>
              <w:t>Date:</w:t>
            </w:r>
          </w:p>
        </w:tc>
      </w:tr>
      <w:tr w:rsidR="0016037F" w:rsidRPr="00DD6124" w14:paraId="4E577D8A" w14:textId="77777777" w:rsidTr="00E02532">
        <w:tc>
          <w:tcPr>
            <w:tcW w:w="4508" w:type="dxa"/>
          </w:tcPr>
          <w:p w14:paraId="4FCB5C87" w14:textId="645D5D6E" w:rsidR="0016037F" w:rsidRPr="00DD6124" w:rsidRDefault="0016037F" w:rsidP="00362C29">
            <w:pPr>
              <w:rPr>
                <w:rFonts w:ascii="Gill Sans MT" w:hAnsi="Gill Sans MT"/>
              </w:rPr>
            </w:pPr>
            <w:r w:rsidRPr="00DD6124">
              <w:rPr>
                <w:rFonts w:ascii="Gill Sans MT" w:hAnsi="Gill Sans MT"/>
              </w:rPr>
              <w:t>Designation:</w:t>
            </w:r>
            <w:r w:rsidR="00B34F0A">
              <w:rPr>
                <w:rFonts w:ascii="Gill Sans MT" w:hAnsi="Gill Sans MT"/>
              </w:rPr>
              <w:t xml:space="preserve"> </w:t>
            </w:r>
            <w:r w:rsidR="00362C29">
              <w:rPr>
                <w:rFonts w:ascii="Gill Sans MT" w:hAnsi="Gill Sans MT"/>
              </w:rPr>
              <w:t>…………………………………….</w:t>
            </w:r>
            <w:r w:rsidR="00B34F0A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08" w:type="dxa"/>
          </w:tcPr>
          <w:p w14:paraId="47A98B72" w14:textId="4B54DC98" w:rsidR="0016037F" w:rsidRPr="00DD6124" w:rsidRDefault="0016037F" w:rsidP="00E76E82">
            <w:pPr>
              <w:rPr>
                <w:rFonts w:ascii="Gill Sans MT" w:hAnsi="Gill Sans MT"/>
              </w:rPr>
            </w:pPr>
            <w:r w:rsidRPr="00DD6124">
              <w:rPr>
                <w:rFonts w:ascii="Gill Sans MT" w:hAnsi="Gill Sans MT"/>
              </w:rPr>
              <w:t>Qualification:</w:t>
            </w:r>
            <w:r w:rsidR="00B34F0A">
              <w:rPr>
                <w:rFonts w:ascii="Gill Sans MT" w:hAnsi="Gill Sans MT"/>
              </w:rPr>
              <w:t xml:space="preserve"> </w:t>
            </w:r>
            <w:r w:rsidR="00E76E82">
              <w:rPr>
                <w:rFonts w:ascii="Gill Sans MT" w:hAnsi="Gill Sans MT"/>
              </w:rPr>
              <w:t>………</w:t>
            </w:r>
            <w:proofErr w:type="gramStart"/>
            <w:r w:rsidR="00E76E82">
              <w:rPr>
                <w:rFonts w:ascii="Gill Sans MT" w:hAnsi="Gill Sans MT"/>
              </w:rPr>
              <w:t>…..</w:t>
            </w:r>
            <w:proofErr w:type="gramEnd"/>
            <w:r w:rsidR="00B34F0A">
              <w:rPr>
                <w:rFonts w:ascii="Gill Sans MT" w:hAnsi="Gill Sans MT"/>
              </w:rPr>
              <w:t xml:space="preserve"> </w:t>
            </w:r>
          </w:p>
        </w:tc>
      </w:tr>
      <w:tr w:rsidR="0016037F" w:rsidRPr="00DD6124" w14:paraId="3868143C" w14:textId="77777777" w:rsidTr="00E02532">
        <w:tc>
          <w:tcPr>
            <w:tcW w:w="4508" w:type="dxa"/>
          </w:tcPr>
          <w:p w14:paraId="0D77EAE8" w14:textId="77777777" w:rsidR="0016037F" w:rsidRPr="00DD6124" w:rsidRDefault="0016037F" w:rsidP="00E02532">
            <w:pPr>
              <w:rPr>
                <w:rFonts w:ascii="Gill Sans MT" w:hAnsi="Gill Sans MT"/>
              </w:rPr>
            </w:pPr>
            <w:r w:rsidRPr="00DD6124">
              <w:rPr>
                <w:rFonts w:ascii="Gill Sans MT" w:hAnsi="Gill Sans MT"/>
              </w:rPr>
              <w:t>Place posted within facility:</w:t>
            </w:r>
          </w:p>
        </w:tc>
        <w:tc>
          <w:tcPr>
            <w:tcW w:w="4508" w:type="dxa"/>
          </w:tcPr>
          <w:p w14:paraId="4C7B7C9B" w14:textId="1A23F5A0" w:rsidR="0016037F" w:rsidRPr="00DD6124" w:rsidRDefault="00E76E82" w:rsidP="00E0253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…………………………………………</w:t>
            </w:r>
            <w:r w:rsidR="00B34F0A">
              <w:rPr>
                <w:rFonts w:ascii="Gill Sans MT" w:hAnsi="Gill Sans MT"/>
              </w:rPr>
              <w:t xml:space="preserve"> </w:t>
            </w:r>
          </w:p>
        </w:tc>
      </w:tr>
    </w:tbl>
    <w:p w14:paraId="0BDD180B" w14:textId="77777777" w:rsidR="0016037F" w:rsidRPr="00DD6124" w:rsidRDefault="0016037F" w:rsidP="0016037F">
      <w:pPr>
        <w:rPr>
          <w:rFonts w:ascii="Gill Sans MT" w:hAnsi="Gill Sans MT"/>
          <w:b/>
        </w:rPr>
      </w:pPr>
    </w:p>
    <w:p w14:paraId="3BF01418" w14:textId="77777777" w:rsidR="0016037F" w:rsidRPr="00DD6124" w:rsidRDefault="0016037F" w:rsidP="0016037F">
      <w:pPr>
        <w:rPr>
          <w:rFonts w:ascii="Gill Sans MT" w:hAnsi="Gill Sans MT"/>
          <w:b/>
        </w:rPr>
      </w:pPr>
      <w:r w:rsidRPr="00DD6124">
        <w:rPr>
          <w:rFonts w:ascii="Gill Sans MT" w:hAnsi="Gill Sans MT"/>
          <w:b/>
        </w:rPr>
        <w:t>Self-assessment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151"/>
        <w:gridCol w:w="1231"/>
        <w:gridCol w:w="1698"/>
        <w:gridCol w:w="1855"/>
      </w:tblGrid>
      <w:tr w:rsidR="0016037F" w:rsidRPr="00DD6124" w14:paraId="26AA23C0" w14:textId="77777777" w:rsidTr="00C12076">
        <w:tc>
          <w:tcPr>
            <w:tcW w:w="2991" w:type="dxa"/>
            <w:vMerge w:val="restart"/>
            <w:shd w:val="clear" w:color="auto" w:fill="FBD4B4" w:themeFill="accent6" w:themeFillTint="66"/>
          </w:tcPr>
          <w:p w14:paraId="043FBC1B" w14:textId="77777777" w:rsidR="0016037F" w:rsidRPr="00DD6124" w:rsidRDefault="0016037F" w:rsidP="00E02532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Skill and knowledge</w:t>
            </w:r>
          </w:p>
        </w:tc>
        <w:tc>
          <w:tcPr>
            <w:tcW w:w="1151" w:type="dxa"/>
            <w:vMerge w:val="restart"/>
            <w:shd w:val="clear" w:color="auto" w:fill="FBD4B4" w:themeFill="accent6" w:themeFillTint="66"/>
          </w:tcPr>
          <w:p w14:paraId="1C20140E" w14:textId="77777777" w:rsidR="0016037F" w:rsidRPr="00DD6124" w:rsidRDefault="0016037F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Trained</w:t>
            </w:r>
          </w:p>
          <w:p w14:paraId="15AE1210" w14:textId="77777777" w:rsidR="0016037F" w:rsidRPr="00DD6124" w:rsidRDefault="0016037F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(Yes/ No/ NA)</w:t>
            </w:r>
          </w:p>
        </w:tc>
        <w:tc>
          <w:tcPr>
            <w:tcW w:w="4784" w:type="dxa"/>
            <w:gridSpan w:val="3"/>
            <w:shd w:val="clear" w:color="auto" w:fill="FBD4B4" w:themeFill="accent6" w:themeFillTint="66"/>
          </w:tcPr>
          <w:p w14:paraId="51F7B366" w14:textId="77777777" w:rsidR="0016037F" w:rsidRPr="00DD6124" w:rsidRDefault="0016037F" w:rsidP="00E02532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Self-Perceived Level of competency</w:t>
            </w:r>
          </w:p>
        </w:tc>
      </w:tr>
      <w:tr w:rsidR="001E0CE7" w:rsidRPr="00DD6124" w14:paraId="1D4DE480" w14:textId="77777777" w:rsidTr="00C12076">
        <w:tc>
          <w:tcPr>
            <w:tcW w:w="2991" w:type="dxa"/>
            <w:vMerge/>
            <w:shd w:val="clear" w:color="auto" w:fill="FBD4B4" w:themeFill="accent6" w:themeFillTint="66"/>
          </w:tcPr>
          <w:p w14:paraId="682A5277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BD4B4" w:themeFill="accent6" w:themeFillTint="66"/>
          </w:tcPr>
          <w:p w14:paraId="3AAA97A4" w14:textId="77777777" w:rsidR="001E0CE7" w:rsidRPr="00DD6124" w:rsidRDefault="001E0CE7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BD4B4" w:themeFill="accent6" w:themeFillTint="66"/>
          </w:tcPr>
          <w:p w14:paraId="3D884472" w14:textId="77777777" w:rsidR="001E0CE7" w:rsidRPr="00DD6124" w:rsidRDefault="001E0CE7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Beginner </w:t>
            </w:r>
          </w:p>
        </w:tc>
        <w:tc>
          <w:tcPr>
            <w:tcW w:w="1698" w:type="dxa"/>
            <w:shd w:val="clear" w:color="auto" w:fill="FBD4B4" w:themeFill="accent6" w:themeFillTint="66"/>
          </w:tcPr>
          <w:p w14:paraId="2FB6A966" w14:textId="77777777" w:rsidR="001E0CE7" w:rsidRPr="00DD6124" w:rsidRDefault="001E0CE7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Intermediate</w:t>
            </w:r>
          </w:p>
        </w:tc>
        <w:tc>
          <w:tcPr>
            <w:tcW w:w="1855" w:type="dxa"/>
            <w:shd w:val="clear" w:color="auto" w:fill="FBD4B4" w:themeFill="accent6" w:themeFillTint="66"/>
          </w:tcPr>
          <w:p w14:paraId="0D8D7BAF" w14:textId="02C747AB" w:rsidR="001E0CE7" w:rsidRPr="00DD6124" w:rsidRDefault="001E0CE7" w:rsidP="00E02532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b/>
                <w:sz w:val="24"/>
                <w:szCs w:val="24"/>
              </w:rPr>
              <w:t>Advanced</w:t>
            </w:r>
            <w:r>
              <w:rPr>
                <w:rFonts w:ascii="Gill Sans MT" w:hAnsi="Gill Sans MT" w:cstheme="minorHAnsi"/>
                <w:b/>
                <w:sz w:val="24"/>
                <w:szCs w:val="24"/>
              </w:rPr>
              <w:t>/ Expert</w:t>
            </w:r>
          </w:p>
        </w:tc>
      </w:tr>
      <w:tr w:rsidR="001E0CE7" w:rsidRPr="00DD6124" w14:paraId="3F8D7600" w14:textId="77777777" w:rsidTr="00C12076">
        <w:tc>
          <w:tcPr>
            <w:tcW w:w="2991" w:type="dxa"/>
            <w:shd w:val="clear" w:color="auto" w:fill="DAEEF3" w:themeFill="accent5" w:themeFillTint="33"/>
          </w:tcPr>
          <w:p w14:paraId="5043BA05" w14:textId="5B131B9E" w:rsidR="001E0CE7" w:rsidRPr="003C4B86" w:rsidRDefault="0020593D" w:rsidP="003C4B86">
            <w:pPr>
              <w:pStyle w:val="ListParagraph"/>
              <w:numPr>
                <w:ilvl w:val="0"/>
                <w:numId w:val="9"/>
              </w:numPr>
              <w:ind w:left="240" w:hanging="270"/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Stratified Case Management (Triaging of clients for COVID-19)</w:t>
            </w:r>
          </w:p>
        </w:tc>
        <w:tc>
          <w:tcPr>
            <w:tcW w:w="1151" w:type="dxa"/>
            <w:shd w:val="clear" w:color="auto" w:fill="DAEEF3" w:themeFill="accent5" w:themeFillTint="33"/>
          </w:tcPr>
          <w:p w14:paraId="51444282" w14:textId="3844B77E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AEEF3" w:themeFill="accent5" w:themeFillTint="33"/>
          </w:tcPr>
          <w:p w14:paraId="42B85642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AEEF3" w:themeFill="accent5" w:themeFillTint="33"/>
          </w:tcPr>
          <w:p w14:paraId="34D2046F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DAEEF3" w:themeFill="accent5" w:themeFillTint="33"/>
          </w:tcPr>
          <w:p w14:paraId="7800E3B9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4DAF675F" w14:textId="77777777" w:rsidTr="00AE6F21">
        <w:tc>
          <w:tcPr>
            <w:tcW w:w="8926" w:type="dxa"/>
            <w:gridSpan w:val="5"/>
            <w:shd w:val="clear" w:color="auto" w:fill="DAEEF3" w:themeFill="accent5" w:themeFillTint="33"/>
          </w:tcPr>
          <w:p w14:paraId="2B9D5415" w14:textId="2CF5C9A9" w:rsidR="001D508C" w:rsidRPr="001D508C" w:rsidRDefault="001D508C" w:rsidP="001D508C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sz w:val="24"/>
                <w:szCs w:val="24"/>
              </w:rPr>
            </w:pPr>
            <w:r w:rsidRPr="001D508C">
              <w:rPr>
                <w:rFonts w:ascii="Gill Sans MT" w:hAnsi="Gill Sans MT" w:cstheme="minorHAnsi"/>
                <w:b/>
                <w:sz w:val="24"/>
                <w:szCs w:val="24"/>
              </w:rPr>
              <w:t>Infection prevention and control</w:t>
            </w:r>
          </w:p>
        </w:tc>
      </w:tr>
      <w:tr w:rsidR="001E0CE7" w:rsidRPr="00DD6124" w14:paraId="2CA1F30C" w14:textId="77777777" w:rsidTr="001E0CE7">
        <w:tc>
          <w:tcPr>
            <w:tcW w:w="2991" w:type="dxa"/>
          </w:tcPr>
          <w:p w14:paraId="37AD9FBC" w14:textId="7B6BD02B" w:rsidR="001E0CE7" w:rsidRPr="00DD6124" w:rsidRDefault="001E0CE7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Standa</w:t>
            </w:r>
            <w:r w:rsidR="003C4B86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rd Precautions and Hygiene, PPE</w:t>
            </w:r>
          </w:p>
        </w:tc>
        <w:tc>
          <w:tcPr>
            <w:tcW w:w="1151" w:type="dxa"/>
          </w:tcPr>
          <w:p w14:paraId="1AD5C16C" w14:textId="60178CB8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56A02B6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EF6B59E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9A23C65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0E68892C" w14:textId="77777777" w:rsidTr="001E0CE7">
        <w:tc>
          <w:tcPr>
            <w:tcW w:w="2991" w:type="dxa"/>
          </w:tcPr>
          <w:p w14:paraId="374D9B3A" w14:textId="2CBFAEB4" w:rsidR="003C4B86" w:rsidRPr="00DD6124" w:rsidRDefault="003C4B86" w:rsidP="003C4B86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Care bundles</w:t>
            </w:r>
            <w:r w:rsidRPr="00DD6124">
              <w:rPr>
                <w:rStyle w:val="FootnoteReference"/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footnoteReference w:id="1"/>
            </w: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 xml:space="preserve"> for prevention </w:t>
            </w:r>
            <w: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of device-associated infection</w:t>
            </w:r>
          </w:p>
        </w:tc>
        <w:tc>
          <w:tcPr>
            <w:tcW w:w="1151" w:type="dxa"/>
          </w:tcPr>
          <w:p w14:paraId="3748D56A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030191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03ED860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5FFB8F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3B42C9C8" w14:textId="77777777" w:rsidTr="001E0CE7">
        <w:tc>
          <w:tcPr>
            <w:tcW w:w="2991" w:type="dxa"/>
          </w:tcPr>
          <w:p w14:paraId="2ABA521A" w14:textId="5D19DFFE" w:rsidR="003C4B86" w:rsidRPr="00DD6124" w:rsidRDefault="003C4B86" w:rsidP="003C4B86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Antimicrobial therapy</w:t>
            </w:r>
          </w:p>
        </w:tc>
        <w:tc>
          <w:tcPr>
            <w:tcW w:w="1151" w:type="dxa"/>
          </w:tcPr>
          <w:p w14:paraId="48EC7CFF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3841C67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E42661E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45490C7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25E24550" w14:textId="77777777" w:rsidTr="00CB5344">
        <w:tc>
          <w:tcPr>
            <w:tcW w:w="8926" w:type="dxa"/>
            <w:gridSpan w:val="5"/>
            <w:shd w:val="clear" w:color="auto" w:fill="DAEEF3" w:themeFill="accent5" w:themeFillTint="33"/>
          </w:tcPr>
          <w:p w14:paraId="00CF259A" w14:textId="0AC76A5A" w:rsidR="001D508C" w:rsidRPr="001D508C" w:rsidRDefault="001D508C" w:rsidP="001D508C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sz w:val="24"/>
                <w:szCs w:val="24"/>
              </w:rPr>
            </w:pPr>
            <w:r w:rsidRPr="001D508C">
              <w:rPr>
                <w:rFonts w:ascii="Gill Sans MT" w:hAnsi="Gill Sans MT" w:cstheme="minorHAnsi"/>
                <w:b/>
                <w:sz w:val="24"/>
                <w:szCs w:val="24"/>
              </w:rPr>
              <w:t>Practical skills for care of Moderately/ Severely Ill</w:t>
            </w:r>
          </w:p>
        </w:tc>
      </w:tr>
      <w:tr w:rsidR="003C4B86" w:rsidRPr="00DD6124" w14:paraId="1D977EDB" w14:textId="77777777" w:rsidTr="001E0CE7">
        <w:tc>
          <w:tcPr>
            <w:tcW w:w="2991" w:type="dxa"/>
          </w:tcPr>
          <w:p w14:paraId="5933E5F7" w14:textId="71C7F460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Intubation</w:t>
            </w:r>
          </w:p>
        </w:tc>
        <w:tc>
          <w:tcPr>
            <w:tcW w:w="1151" w:type="dxa"/>
          </w:tcPr>
          <w:p w14:paraId="370A267A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72D676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F9A32E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9A08191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090A53D8" w14:textId="77777777" w:rsidTr="001E0CE7">
        <w:tc>
          <w:tcPr>
            <w:tcW w:w="2991" w:type="dxa"/>
          </w:tcPr>
          <w:p w14:paraId="7EF95865" w14:textId="457A52E2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Sedation IV Cannulation</w:t>
            </w:r>
          </w:p>
        </w:tc>
        <w:tc>
          <w:tcPr>
            <w:tcW w:w="1151" w:type="dxa"/>
          </w:tcPr>
          <w:p w14:paraId="3EC112BA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FF8431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233655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8C357C1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0B4DB959" w14:textId="77777777" w:rsidTr="001E0CE7">
        <w:tc>
          <w:tcPr>
            <w:tcW w:w="2991" w:type="dxa"/>
          </w:tcPr>
          <w:p w14:paraId="608A0D89" w14:textId="09953EB7" w:rsidR="003C4B86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 xml:space="preserve">Arterial line </w:t>
            </w:r>
          </w:p>
        </w:tc>
        <w:tc>
          <w:tcPr>
            <w:tcW w:w="1151" w:type="dxa"/>
          </w:tcPr>
          <w:p w14:paraId="2B36395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A422F5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81E3488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9D213C7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09525D5F" w14:textId="77777777" w:rsidTr="001E0CE7">
        <w:tc>
          <w:tcPr>
            <w:tcW w:w="2991" w:type="dxa"/>
          </w:tcPr>
          <w:p w14:paraId="73798F86" w14:textId="0990DE3C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CVC insertion</w:t>
            </w:r>
          </w:p>
        </w:tc>
        <w:tc>
          <w:tcPr>
            <w:tcW w:w="1151" w:type="dxa"/>
          </w:tcPr>
          <w:p w14:paraId="19840304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8746354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413742B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95C69C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4403A4BC" w14:textId="77777777" w:rsidTr="001E0CE7">
        <w:tc>
          <w:tcPr>
            <w:tcW w:w="2991" w:type="dxa"/>
          </w:tcPr>
          <w:p w14:paraId="6A2263E3" w14:textId="393DB34D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Quality care in ICU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including</w:t>
            </w:r>
          </w:p>
        </w:tc>
        <w:tc>
          <w:tcPr>
            <w:tcW w:w="1151" w:type="dxa"/>
          </w:tcPr>
          <w:p w14:paraId="445EE56A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793F2A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1D157D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722FAF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62F9EF35" w14:textId="77777777" w:rsidTr="001E0CE7">
        <w:tc>
          <w:tcPr>
            <w:tcW w:w="2991" w:type="dxa"/>
          </w:tcPr>
          <w:p w14:paraId="66E3C969" w14:textId="2EC78E6B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Triaging for Critical care</w:t>
            </w:r>
          </w:p>
        </w:tc>
        <w:tc>
          <w:tcPr>
            <w:tcW w:w="1151" w:type="dxa"/>
          </w:tcPr>
          <w:p w14:paraId="4BB2BF79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368683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7773B97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D9FB54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64DBC32B" w14:textId="77777777" w:rsidTr="001E0CE7">
        <w:tc>
          <w:tcPr>
            <w:tcW w:w="2991" w:type="dxa"/>
          </w:tcPr>
          <w:p w14:paraId="54CBE328" w14:textId="297E9AE3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Oxygen therapy</w:t>
            </w:r>
          </w:p>
        </w:tc>
        <w:tc>
          <w:tcPr>
            <w:tcW w:w="1151" w:type="dxa"/>
          </w:tcPr>
          <w:p w14:paraId="2CD6664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81F599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5BD940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4E3DE80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5C3D0D4B" w14:textId="77777777" w:rsidTr="001E0CE7">
        <w:tc>
          <w:tcPr>
            <w:tcW w:w="2991" w:type="dxa"/>
          </w:tcPr>
          <w:p w14:paraId="722DADFC" w14:textId="735CA0DB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Orientation on Mechanical ventilation</w:t>
            </w:r>
          </w:p>
        </w:tc>
        <w:tc>
          <w:tcPr>
            <w:tcW w:w="1151" w:type="dxa"/>
          </w:tcPr>
          <w:p w14:paraId="5D789DF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750416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CEADDBE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949B8A3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57A6827F" w14:textId="77777777" w:rsidTr="001E0CE7">
        <w:tc>
          <w:tcPr>
            <w:tcW w:w="2991" w:type="dxa"/>
          </w:tcPr>
          <w:p w14:paraId="07FA1521" w14:textId="34F3EA1B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Life Support  - Basic Life Support (BLS)</w:t>
            </w:r>
          </w:p>
        </w:tc>
        <w:tc>
          <w:tcPr>
            <w:tcW w:w="1151" w:type="dxa"/>
          </w:tcPr>
          <w:p w14:paraId="20094F88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03CE54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B33C814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C8F7C75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7975AB09" w14:textId="77777777" w:rsidTr="001E0CE7">
        <w:tc>
          <w:tcPr>
            <w:tcW w:w="2991" w:type="dxa"/>
          </w:tcPr>
          <w:p w14:paraId="1A3DFD96" w14:textId="495B94A7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Advanced Cardiac Life Support (ACLS)</w:t>
            </w:r>
          </w:p>
        </w:tc>
        <w:tc>
          <w:tcPr>
            <w:tcW w:w="1151" w:type="dxa"/>
          </w:tcPr>
          <w:p w14:paraId="573621E8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2BFA6E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D7211A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C1B2C0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35A1C1A5" w14:textId="77777777" w:rsidTr="001E0CE7">
        <w:tc>
          <w:tcPr>
            <w:tcW w:w="2991" w:type="dxa"/>
          </w:tcPr>
          <w:p w14:paraId="6C86863C" w14:textId="1EA384E2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lastRenderedPageBreak/>
              <w:t>Paediatric Advanced Life Support (PALS)</w:t>
            </w:r>
          </w:p>
        </w:tc>
        <w:tc>
          <w:tcPr>
            <w:tcW w:w="1151" w:type="dxa"/>
          </w:tcPr>
          <w:p w14:paraId="7FD890C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237DC9E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41772A4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295BDDE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0941557C" w14:textId="77777777" w:rsidTr="001E0CE7">
        <w:tc>
          <w:tcPr>
            <w:tcW w:w="2991" w:type="dxa"/>
          </w:tcPr>
          <w:p w14:paraId="63C1BC5A" w14:textId="4DFD471E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Sedation protocol</w:t>
            </w:r>
          </w:p>
        </w:tc>
        <w:tc>
          <w:tcPr>
            <w:tcW w:w="1151" w:type="dxa"/>
          </w:tcPr>
          <w:p w14:paraId="1A63AF20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D421DB6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C7ACD1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E1A126B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2970040D" w14:textId="77777777" w:rsidTr="001E0CE7">
        <w:tc>
          <w:tcPr>
            <w:tcW w:w="2991" w:type="dxa"/>
          </w:tcPr>
          <w:p w14:paraId="3C3769F4" w14:textId="3D53C459" w:rsidR="003C4B86" w:rsidRPr="00DD6124" w:rsidRDefault="003C4B86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hAnsi="Gill Sans MT" w:cstheme="minorHAnsi"/>
                <w:sz w:val="24"/>
                <w:szCs w:val="24"/>
              </w:rPr>
              <w:t>Transfer of patient</w:t>
            </w:r>
          </w:p>
        </w:tc>
        <w:tc>
          <w:tcPr>
            <w:tcW w:w="1151" w:type="dxa"/>
          </w:tcPr>
          <w:p w14:paraId="34E89B3F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A987F0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74EF449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AFE50D7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1DA62A16" w14:textId="77777777" w:rsidTr="0080552B">
        <w:tc>
          <w:tcPr>
            <w:tcW w:w="8926" w:type="dxa"/>
            <w:gridSpan w:val="5"/>
            <w:shd w:val="clear" w:color="auto" w:fill="DAEEF3" w:themeFill="accent5" w:themeFillTint="33"/>
          </w:tcPr>
          <w:p w14:paraId="053A0388" w14:textId="2C099839" w:rsidR="001D508C" w:rsidRPr="001D508C" w:rsidRDefault="001D508C" w:rsidP="001D508C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theme="minorHAnsi"/>
                <w:b/>
                <w:sz w:val="24"/>
                <w:szCs w:val="24"/>
              </w:rPr>
              <w:t>Principles of Mechanical Ventilation for ARDS/ COVID-19 including</w:t>
            </w:r>
          </w:p>
        </w:tc>
      </w:tr>
      <w:tr w:rsidR="003C4B86" w:rsidRPr="00DD6124" w14:paraId="5B6E0968" w14:textId="77777777" w:rsidTr="001E0CE7">
        <w:tc>
          <w:tcPr>
            <w:tcW w:w="2991" w:type="dxa"/>
          </w:tcPr>
          <w:p w14:paraId="0F22B6BD" w14:textId="232BB72C" w:rsidR="003C4B86" w:rsidRPr="00DD6124" w:rsidRDefault="003C4B86" w:rsidP="003C4B86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C</w:t>
            </w: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oncepts of Tidal volume, Plateau pressure, Driving pressure, Auto PEEP</w:t>
            </w:r>
          </w:p>
        </w:tc>
        <w:tc>
          <w:tcPr>
            <w:tcW w:w="1151" w:type="dxa"/>
          </w:tcPr>
          <w:p w14:paraId="41C92EE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1A11C3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928539D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B1C657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4B86" w:rsidRPr="00DD6124" w14:paraId="1A0354FD" w14:textId="77777777" w:rsidTr="001E0CE7">
        <w:tc>
          <w:tcPr>
            <w:tcW w:w="2991" w:type="dxa"/>
          </w:tcPr>
          <w:p w14:paraId="1FF4BE47" w14:textId="176D3F08" w:rsidR="003C4B86" w:rsidRDefault="003C4B86" w:rsidP="003C4B86">
            <w:pPr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</w:pP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Assessment for Initiation</w:t>
            </w:r>
          </w:p>
        </w:tc>
        <w:tc>
          <w:tcPr>
            <w:tcW w:w="1151" w:type="dxa"/>
          </w:tcPr>
          <w:p w14:paraId="0B346BB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515B8C7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5D5E8DF2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F786D3C" w14:textId="77777777" w:rsidR="003C4B86" w:rsidRPr="00DD6124" w:rsidRDefault="003C4B86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E0CE7" w:rsidRPr="00DD6124" w14:paraId="1311C235" w14:textId="77777777" w:rsidTr="001E0CE7">
        <w:tc>
          <w:tcPr>
            <w:tcW w:w="2991" w:type="dxa"/>
          </w:tcPr>
          <w:p w14:paraId="3214CD80" w14:textId="0E2AC760" w:rsidR="001E0CE7" w:rsidRPr="00DD6124" w:rsidRDefault="001E0CE7" w:rsidP="003C4B86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DD6124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Wea</w:t>
            </w:r>
            <w:r w:rsidR="003C4B86">
              <w:rPr>
                <w:rFonts w:ascii="Gill Sans MT" w:eastAsia="Times New Roman" w:hAnsi="Gill Sans MT" w:cstheme="minorHAnsi"/>
                <w:sz w:val="24"/>
                <w:szCs w:val="24"/>
                <w:lang w:eastAsia="en-GB"/>
              </w:rPr>
              <w:t>ning from mechanical ventilator</w:t>
            </w:r>
          </w:p>
        </w:tc>
        <w:tc>
          <w:tcPr>
            <w:tcW w:w="1151" w:type="dxa"/>
          </w:tcPr>
          <w:p w14:paraId="631C80D0" w14:textId="4D5D9735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786992E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1AF6FF2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26688E2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499DEBD0" w14:textId="77777777" w:rsidTr="00C64455">
        <w:tc>
          <w:tcPr>
            <w:tcW w:w="8926" w:type="dxa"/>
            <w:gridSpan w:val="5"/>
            <w:shd w:val="clear" w:color="auto" w:fill="DAEEF3" w:themeFill="accent5" w:themeFillTint="33"/>
          </w:tcPr>
          <w:p w14:paraId="7C5A7D79" w14:textId="52E39F0A" w:rsidR="001D508C" w:rsidRPr="001D508C" w:rsidRDefault="001D508C" w:rsidP="001D508C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sz w:val="24"/>
                <w:szCs w:val="24"/>
              </w:rPr>
            </w:pPr>
            <w:r w:rsidRPr="001D508C">
              <w:rPr>
                <w:rFonts w:ascii="Gill Sans MT" w:hAnsi="Gill Sans MT" w:cstheme="minorHAnsi"/>
                <w:b/>
                <w:sz w:val="24"/>
                <w:szCs w:val="24"/>
              </w:rPr>
              <w:t>Orientation on Oxygen delivery devices</w:t>
            </w:r>
          </w:p>
        </w:tc>
      </w:tr>
      <w:tr w:rsidR="003C556D" w:rsidRPr="00DD6124" w14:paraId="485B1376" w14:textId="77777777" w:rsidTr="0020593D">
        <w:tc>
          <w:tcPr>
            <w:tcW w:w="2991" w:type="dxa"/>
            <w:shd w:val="clear" w:color="auto" w:fill="FFFFFF" w:themeFill="background1"/>
          </w:tcPr>
          <w:p w14:paraId="3F79FB6C" w14:textId="64E559C8" w:rsidR="003C556D" w:rsidRPr="0020593D" w:rsidRDefault="003C556D" w:rsidP="0020593D">
            <w:pPr>
              <w:pStyle w:val="ListParagraph"/>
              <w:ind w:left="24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Use of Ventilators</w:t>
            </w:r>
          </w:p>
        </w:tc>
        <w:tc>
          <w:tcPr>
            <w:tcW w:w="1151" w:type="dxa"/>
            <w:shd w:val="clear" w:color="auto" w:fill="FFFFFF" w:themeFill="background1"/>
          </w:tcPr>
          <w:p w14:paraId="45AF2232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6ABFA856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55A9D2B8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F05B0C3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556D" w:rsidRPr="00DD6124" w14:paraId="35D810BE" w14:textId="77777777" w:rsidTr="0020593D">
        <w:tc>
          <w:tcPr>
            <w:tcW w:w="2991" w:type="dxa"/>
            <w:shd w:val="clear" w:color="auto" w:fill="FFFFFF" w:themeFill="background1"/>
          </w:tcPr>
          <w:p w14:paraId="690681FD" w14:textId="716CE3E2" w:rsidR="003C556D" w:rsidRPr="003C556D" w:rsidRDefault="003C556D" w:rsidP="003C556D">
            <w:pPr>
              <w:pStyle w:val="ListParagraph"/>
              <w:ind w:left="24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Use of Oxygen concentrators</w:t>
            </w:r>
          </w:p>
        </w:tc>
        <w:tc>
          <w:tcPr>
            <w:tcW w:w="1151" w:type="dxa"/>
            <w:shd w:val="clear" w:color="auto" w:fill="FFFFFF" w:themeFill="background1"/>
          </w:tcPr>
          <w:p w14:paraId="39B5A4DF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0882D050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1D7E439D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0FF49A81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3C556D" w:rsidRPr="00DD6124" w14:paraId="022AE4A2" w14:textId="77777777" w:rsidTr="0020593D">
        <w:tc>
          <w:tcPr>
            <w:tcW w:w="2991" w:type="dxa"/>
            <w:shd w:val="clear" w:color="auto" w:fill="FFFFFF" w:themeFill="background1"/>
          </w:tcPr>
          <w:p w14:paraId="1C1D6807" w14:textId="14D47481" w:rsidR="003C556D" w:rsidRDefault="003C556D" w:rsidP="003C556D">
            <w:pPr>
              <w:pStyle w:val="ListParagraph"/>
              <w:ind w:left="24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Rational use of Oxygen</w:t>
            </w:r>
          </w:p>
        </w:tc>
        <w:tc>
          <w:tcPr>
            <w:tcW w:w="1151" w:type="dxa"/>
            <w:shd w:val="clear" w:color="auto" w:fill="FFFFFF" w:themeFill="background1"/>
          </w:tcPr>
          <w:p w14:paraId="2F2C9668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5C92E0A8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09C174D0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5DAAF2A1" w14:textId="77777777" w:rsidR="003C556D" w:rsidRPr="00DD6124" w:rsidRDefault="003C556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0593D" w:rsidRPr="00DD6124" w14:paraId="7A3679EF" w14:textId="77777777" w:rsidTr="0020593D">
        <w:tc>
          <w:tcPr>
            <w:tcW w:w="2991" w:type="dxa"/>
            <w:shd w:val="clear" w:color="auto" w:fill="FFFFFF" w:themeFill="background1"/>
          </w:tcPr>
          <w:p w14:paraId="627B81C1" w14:textId="55BE0792" w:rsidR="0020593D" w:rsidRPr="0020593D" w:rsidRDefault="0020593D" w:rsidP="0020593D">
            <w:pPr>
              <w:pStyle w:val="ListParagraph"/>
              <w:ind w:left="240"/>
              <w:rPr>
                <w:rFonts w:ascii="Gill Sans MT" w:hAnsi="Gill Sans MT" w:cstheme="minorHAnsi"/>
                <w:sz w:val="24"/>
                <w:szCs w:val="24"/>
              </w:rPr>
            </w:pPr>
            <w:r w:rsidRPr="0020593D">
              <w:rPr>
                <w:rFonts w:ascii="Gill Sans MT" w:hAnsi="Gill Sans MT" w:cstheme="minorHAnsi"/>
                <w:sz w:val="24"/>
                <w:szCs w:val="24"/>
              </w:rPr>
              <w:t>Orientation on BiPAP/CPAP</w:t>
            </w:r>
          </w:p>
        </w:tc>
        <w:tc>
          <w:tcPr>
            <w:tcW w:w="1151" w:type="dxa"/>
            <w:shd w:val="clear" w:color="auto" w:fill="FFFFFF" w:themeFill="background1"/>
          </w:tcPr>
          <w:p w14:paraId="372DC652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721DFF45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03D6DED9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52FEA25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0593D" w:rsidRPr="00DD6124" w14:paraId="560A069E" w14:textId="77777777" w:rsidTr="0020593D">
        <w:tc>
          <w:tcPr>
            <w:tcW w:w="2991" w:type="dxa"/>
            <w:shd w:val="clear" w:color="auto" w:fill="FFFFFF" w:themeFill="background1"/>
          </w:tcPr>
          <w:p w14:paraId="58CACC12" w14:textId="279AE92A" w:rsidR="0020593D" w:rsidRPr="0020593D" w:rsidRDefault="0020593D" w:rsidP="0020593D">
            <w:pPr>
              <w:pStyle w:val="ListParagraph"/>
              <w:ind w:left="240"/>
              <w:rPr>
                <w:rFonts w:ascii="Gill Sans MT" w:hAnsi="Gill Sans MT" w:cstheme="minorHAnsi"/>
                <w:sz w:val="24"/>
                <w:szCs w:val="24"/>
              </w:rPr>
            </w:pPr>
            <w:r w:rsidRPr="0020593D">
              <w:rPr>
                <w:rFonts w:ascii="Gill Sans MT" w:hAnsi="Gill Sans MT" w:cstheme="minorHAnsi"/>
                <w:sz w:val="24"/>
                <w:szCs w:val="24"/>
              </w:rPr>
              <w:t>Orientation of HFNO</w:t>
            </w:r>
          </w:p>
        </w:tc>
        <w:tc>
          <w:tcPr>
            <w:tcW w:w="1151" w:type="dxa"/>
            <w:shd w:val="clear" w:color="auto" w:fill="FFFFFF" w:themeFill="background1"/>
          </w:tcPr>
          <w:p w14:paraId="7703AF45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6367D703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21B06C21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0830DFE5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E0CE7" w:rsidRPr="00DD6124" w14:paraId="34303F11" w14:textId="77777777" w:rsidTr="00C12076">
        <w:tc>
          <w:tcPr>
            <w:tcW w:w="2991" w:type="dxa"/>
            <w:shd w:val="clear" w:color="auto" w:fill="DAEEF3" w:themeFill="accent5" w:themeFillTint="33"/>
          </w:tcPr>
          <w:p w14:paraId="4A6C64A0" w14:textId="549DC8FB" w:rsidR="001E0CE7" w:rsidRPr="00C12076" w:rsidRDefault="0020593D" w:rsidP="00C12076">
            <w:pPr>
              <w:pStyle w:val="ListParagraph"/>
              <w:numPr>
                <w:ilvl w:val="0"/>
                <w:numId w:val="9"/>
              </w:numPr>
              <w:ind w:left="240" w:hanging="270"/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Stress Management</w:t>
            </w:r>
          </w:p>
        </w:tc>
        <w:tc>
          <w:tcPr>
            <w:tcW w:w="1151" w:type="dxa"/>
            <w:shd w:val="clear" w:color="auto" w:fill="DAEEF3" w:themeFill="accent5" w:themeFillTint="33"/>
          </w:tcPr>
          <w:p w14:paraId="3B5D34B4" w14:textId="083DD251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AEEF3" w:themeFill="accent5" w:themeFillTint="33"/>
          </w:tcPr>
          <w:p w14:paraId="01BBAA6C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AEEF3" w:themeFill="accent5" w:themeFillTint="33"/>
          </w:tcPr>
          <w:p w14:paraId="17859A39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DAEEF3" w:themeFill="accent5" w:themeFillTint="33"/>
          </w:tcPr>
          <w:p w14:paraId="7B7A3DE5" w14:textId="77777777" w:rsidR="001E0CE7" w:rsidRPr="00DD6124" w:rsidRDefault="001E0CE7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0593D" w:rsidRPr="00DD6124" w14:paraId="4CE70DD2" w14:textId="77777777" w:rsidTr="00C12076">
        <w:tc>
          <w:tcPr>
            <w:tcW w:w="2991" w:type="dxa"/>
            <w:shd w:val="clear" w:color="auto" w:fill="DAEEF3" w:themeFill="accent5" w:themeFillTint="33"/>
          </w:tcPr>
          <w:p w14:paraId="639694C6" w14:textId="7AD7C425" w:rsidR="0020593D" w:rsidRDefault="0020593D" w:rsidP="00C12076">
            <w:pPr>
              <w:pStyle w:val="ListParagraph"/>
              <w:numPr>
                <w:ilvl w:val="0"/>
                <w:numId w:val="9"/>
              </w:numPr>
              <w:ind w:left="240" w:hanging="270"/>
              <w:rPr>
                <w:rFonts w:ascii="Gill Sans MT" w:hAnsi="Gill Sans MT" w:cstheme="minorHAnsi"/>
                <w:b/>
                <w:sz w:val="24"/>
                <w:szCs w:val="24"/>
              </w:rPr>
            </w:pPr>
            <w:r>
              <w:rPr>
                <w:rFonts w:ascii="Gill Sans MT" w:hAnsi="Gill Sans MT" w:cstheme="minorHAnsi"/>
                <w:b/>
                <w:sz w:val="24"/>
                <w:szCs w:val="24"/>
              </w:rPr>
              <w:t>Counselling for Home Based Isolation</w:t>
            </w:r>
          </w:p>
        </w:tc>
        <w:tc>
          <w:tcPr>
            <w:tcW w:w="1151" w:type="dxa"/>
            <w:shd w:val="clear" w:color="auto" w:fill="DAEEF3" w:themeFill="accent5" w:themeFillTint="33"/>
          </w:tcPr>
          <w:p w14:paraId="22D66233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AEEF3" w:themeFill="accent5" w:themeFillTint="33"/>
          </w:tcPr>
          <w:p w14:paraId="1581F215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AEEF3" w:themeFill="accent5" w:themeFillTint="33"/>
          </w:tcPr>
          <w:p w14:paraId="3530C1E8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DAEEF3" w:themeFill="accent5" w:themeFillTint="33"/>
          </w:tcPr>
          <w:p w14:paraId="2A8BB68D" w14:textId="77777777" w:rsidR="0020593D" w:rsidRPr="00DD6124" w:rsidRDefault="0020593D" w:rsidP="00E02532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27A45" w:rsidRPr="00DD6124" w14:paraId="1BF5CE43" w14:textId="77777777" w:rsidTr="003F6D3E">
        <w:tc>
          <w:tcPr>
            <w:tcW w:w="8926" w:type="dxa"/>
            <w:gridSpan w:val="5"/>
            <w:shd w:val="clear" w:color="auto" w:fill="DAEEF3" w:themeFill="accent5" w:themeFillTint="33"/>
          </w:tcPr>
          <w:p w14:paraId="703E2A9D" w14:textId="3873AF15" w:rsidR="00127A45" w:rsidRPr="001D508C" w:rsidRDefault="001D508C" w:rsidP="001D508C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theme="minorHAnsi"/>
                <w:b/>
                <w:sz w:val="24"/>
                <w:szCs w:val="24"/>
              </w:rPr>
              <w:t>COVID Vaccination</w:t>
            </w:r>
          </w:p>
        </w:tc>
      </w:tr>
      <w:tr w:rsidR="001D508C" w:rsidRPr="00DD6124" w14:paraId="28921E26" w14:textId="77777777" w:rsidTr="001D508C">
        <w:tc>
          <w:tcPr>
            <w:tcW w:w="2991" w:type="dxa"/>
            <w:shd w:val="clear" w:color="auto" w:fill="auto"/>
            <w:vAlign w:val="center"/>
          </w:tcPr>
          <w:p w14:paraId="06D66D37" w14:textId="3B2071C3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>Cold Chain &amp; Vaccine logistics Operational Guidelines </w:t>
            </w:r>
          </w:p>
        </w:tc>
        <w:tc>
          <w:tcPr>
            <w:tcW w:w="1151" w:type="dxa"/>
            <w:shd w:val="clear" w:color="auto" w:fill="auto"/>
          </w:tcPr>
          <w:p w14:paraId="6B28886E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D06DFAC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5BBF78C3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5B88C248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3D1108FF" w14:textId="77777777" w:rsidTr="001D508C">
        <w:tc>
          <w:tcPr>
            <w:tcW w:w="2991" w:type="dxa"/>
            <w:shd w:val="clear" w:color="auto" w:fill="auto"/>
            <w:vAlign w:val="center"/>
          </w:tcPr>
          <w:p w14:paraId="1A1E8655" w14:textId="66B90740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 xml:space="preserve">AEFI &amp; Anaphylaxis management </w:t>
            </w:r>
          </w:p>
        </w:tc>
        <w:tc>
          <w:tcPr>
            <w:tcW w:w="1151" w:type="dxa"/>
            <w:shd w:val="clear" w:color="auto" w:fill="auto"/>
          </w:tcPr>
          <w:p w14:paraId="20141810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DEBE598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1DD3D282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623F9A58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6E248D1B" w14:textId="77777777" w:rsidTr="001D508C">
        <w:tc>
          <w:tcPr>
            <w:tcW w:w="2991" w:type="dxa"/>
            <w:shd w:val="clear" w:color="auto" w:fill="auto"/>
            <w:vAlign w:val="center"/>
          </w:tcPr>
          <w:p w14:paraId="53E2EAA5" w14:textId="6358120B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>Co-WIN app Guidelines and Use </w:t>
            </w:r>
          </w:p>
        </w:tc>
        <w:tc>
          <w:tcPr>
            <w:tcW w:w="1151" w:type="dxa"/>
            <w:shd w:val="clear" w:color="auto" w:fill="auto"/>
          </w:tcPr>
          <w:p w14:paraId="435098DA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604C608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02DC46D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6D540D1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4E016BFB" w14:textId="77777777" w:rsidTr="001D508C">
        <w:tc>
          <w:tcPr>
            <w:tcW w:w="2991" w:type="dxa"/>
            <w:shd w:val="clear" w:color="auto" w:fill="auto"/>
            <w:vAlign w:val="center"/>
          </w:tcPr>
          <w:p w14:paraId="7829D886" w14:textId="44B90A23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  <w:color w:val="000000"/>
              </w:rPr>
              <w:t>Infection control &amp; Bio medical waste management for COVID vaccination</w:t>
            </w:r>
          </w:p>
        </w:tc>
        <w:tc>
          <w:tcPr>
            <w:tcW w:w="1151" w:type="dxa"/>
            <w:shd w:val="clear" w:color="auto" w:fill="auto"/>
          </w:tcPr>
          <w:p w14:paraId="786477E6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158B00F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26712E2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474C1D00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717F9F04" w14:textId="77777777" w:rsidTr="001D508C">
        <w:tc>
          <w:tcPr>
            <w:tcW w:w="2991" w:type="dxa"/>
            <w:shd w:val="clear" w:color="auto" w:fill="auto"/>
            <w:vAlign w:val="center"/>
          </w:tcPr>
          <w:p w14:paraId="127D2E5E" w14:textId="09C6A7E6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  <w:color w:val="000000"/>
              </w:rPr>
              <w:t>Pregnant female COVID 19 vaccination</w:t>
            </w:r>
          </w:p>
        </w:tc>
        <w:tc>
          <w:tcPr>
            <w:tcW w:w="1151" w:type="dxa"/>
            <w:shd w:val="clear" w:color="auto" w:fill="auto"/>
          </w:tcPr>
          <w:p w14:paraId="67687A14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2E20385E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251F4597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3BBD8AB9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69F23EE1" w14:textId="77777777" w:rsidTr="001D508C">
        <w:tc>
          <w:tcPr>
            <w:tcW w:w="2991" w:type="dxa"/>
            <w:shd w:val="clear" w:color="auto" w:fill="auto"/>
            <w:vAlign w:val="center"/>
          </w:tcPr>
          <w:p w14:paraId="49CCC902" w14:textId="2523EB76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>COVID vaccination communication strategy and addressing vaccine hesitancy</w:t>
            </w:r>
          </w:p>
        </w:tc>
        <w:tc>
          <w:tcPr>
            <w:tcW w:w="1151" w:type="dxa"/>
            <w:shd w:val="clear" w:color="auto" w:fill="auto"/>
          </w:tcPr>
          <w:p w14:paraId="504823FF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A99D868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7B1007C3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3106B8F4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090D26B7" w14:textId="77777777" w:rsidTr="001D508C">
        <w:tc>
          <w:tcPr>
            <w:tcW w:w="2991" w:type="dxa"/>
            <w:shd w:val="clear" w:color="auto" w:fill="auto"/>
            <w:vAlign w:val="center"/>
          </w:tcPr>
          <w:p w14:paraId="54826EFE" w14:textId="6E0CDD97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>Private COVID Vaccination Guidelines </w:t>
            </w:r>
          </w:p>
        </w:tc>
        <w:tc>
          <w:tcPr>
            <w:tcW w:w="1151" w:type="dxa"/>
            <w:shd w:val="clear" w:color="auto" w:fill="auto"/>
          </w:tcPr>
          <w:p w14:paraId="2AE8E9EE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4631944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28CD1C52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5FC44EBA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53B9D232" w14:textId="77777777" w:rsidTr="001D508C">
        <w:tc>
          <w:tcPr>
            <w:tcW w:w="2991" w:type="dxa"/>
            <w:shd w:val="clear" w:color="auto" w:fill="auto"/>
            <w:vAlign w:val="center"/>
          </w:tcPr>
          <w:p w14:paraId="5E614989" w14:textId="7E9DCDE2" w:rsidR="001D508C" w:rsidRPr="001D508C" w:rsidRDefault="001D508C" w:rsidP="001D508C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1D508C">
              <w:rPr>
                <w:rFonts w:ascii="Gill Sans MT" w:hAnsi="Gill Sans MT" w:cs="Calibri"/>
              </w:rPr>
              <w:t>COVID 19 Vaccination data recording, analysis and use</w:t>
            </w:r>
          </w:p>
        </w:tc>
        <w:tc>
          <w:tcPr>
            <w:tcW w:w="1151" w:type="dxa"/>
            <w:shd w:val="clear" w:color="auto" w:fill="auto"/>
          </w:tcPr>
          <w:p w14:paraId="554EEB1A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F9E3895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3ED9ACD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4D5868D0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508C" w:rsidRPr="00DD6124" w14:paraId="108AC707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7DB4AD89" w14:textId="669A9F61" w:rsidR="001D508C" w:rsidRPr="001D508C" w:rsidRDefault="001D508C" w:rsidP="001D508C">
            <w:p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Others Specify_____</w:t>
            </w:r>
          </w:p>
        </w:tc>
        <w:tc>
          <w:tcPr>
            <w:tcW w:w="1151" w:type="dxa"/>
            <w:shd w:val="clear" w:color="auto" w:fill="auto"/>
          </w:tcPr>
          <w:p w14:paraId="17725A9B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90AAD46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49A61C6A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049CDB03" w14:textId="77777777" w:rsidR="001D508C" w:rsidRPr="00DD6124" w:rsidRDefault="001D508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643D43D2" w14:textId="77777777" w:rsidTr="00F06738">
        <w:trPr>
          <w:trHeight w:val="519"/>
        </w:trPr>
        <w:tc>
          <w:tcPr>
            <w:tcW w:w="8926" w:type="dxa"/>
            <w:gridSpan w:val="5"/>
            <w:shd w:val="clear" w:color="auto" w:fill="DBE5F1" w:themeFill="accent1" w:themeFillTint="33"/>
            <w:vAlign w:val="center"/>
          </w:tcPr>
          <w:p w14:paraId="6DC97292" w14:textId="6F7F8A2E" w:rsidR="00E354DC" w:rsidRPr="00F06738" w:rsidRDefault="00E354DC" w:rsidP="00F06738">
            <w:pPr>
              <w:pStyle w:val="ListParagraph"/>
              <w:numPr>
                <w:ilvl w:val="0"/>
                <w:numId w:val="9"/>
              </w:numPr>
              <w:ind w:left="306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F06738">
              <w:rPr>
                <w:rFonts w:ascii="Gill Sans MT" w:hAnsi="Gill Sans MT" w:cstheme="minorHAnsi"/>
                <w:b/>
                <w:sz w:val="24"/>
                <w:szCs w:val="24"/>
              </w:rPr>
              <w:t>Laboratory strengthening</w:t>
            </w:r>
          </w:p>
        </w:tc>
      </w:tr>
      <w:tr w:rsidR="00E354DC" w:rsidRPr="00DD6124" w14:paraId="1AB4E7D4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1767DBE7" w14:textId="50FF9A7E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Types of COVID diagnostic tests lab techniques</w:t>
            </w:r>
          </w:p>
        </w:tc>
        <w:tc>
          <w:tcPr>
            <w:tcW w:w="1151" w:type="dxa"/>
            <w:shd w:val="clear" w:color="auto" w:fill="auto"/>
          </w:tcPr>
          <w:p w14:paraId="066BEC50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5555FCC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674911CA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93C55CF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35D97D34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2BD16AF2" w14:textId="12931D7D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Preparation of the laboratory for COVID testing-Risk assessment</w:t>
            </w:r>
          </w:p>
        </w:tc>
        <w:tc>
          <w:tcPr>
            <w:tcW w:w="1151" w:type="dxa"/>
            <w:shd w:val="clear" w:color="auto" w:fill="auto"/>
          </w:tcPr>
          <w:p w14:paraId="1C0082E9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AAAD293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665D3880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214D844F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466E35BB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4DE828A2" w14:textId="5698D437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lastRenderedPageBreak/>
              <w:t>Understanding and implementing requirements of specimen collection</w:t>
            </w:r>
          </w:p>
        </w:tc>
        <w:tc>
          <w:tcPr>
            <w:tcW w:w="1151" w:type="dxa"/>
            <w:shd w:val="clear" w:color="auto" w:fill="auto"/>
          </w:tcPr>
          <w:p w14:paraId="5E6BA218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62366B5A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5CC14677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DB93D36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2D4EDDA0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46C328CD" w14:textId="4A469D43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Packing and Transport</w:t>
            </w:r>
          </w:p>
        </w:tc>
        <w:tc>
          <w:tcPr>
            <w:tcW w:w="1151" w:type="dxa"/>
            <w:shd w:val="clear" w:color="auto" w:fill="auto"/>
          </w:tcPr>
          <w:p w14:paraId="4801142B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6C6F8B56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E415AA8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C3F8E9B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37A9CABA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0DFAB5F6" w14:textId="07CEA9E6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Conducting safe and high-quality testing procedures</w:t>
            </w:r>
          </w:p>
        </w:tc>
        <w:tc>
          <w:tcPr>
            <w:tcW w:w="1151" w:type="dxa"/>
            <w:shd w:val="clear" w:color="auto" w:fill="auto"/>
          </w:tcPr>
          <w:p w14:paraId="66234ADF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2FC492A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538FCFA3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4F1D71F6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2277309E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0A688EDD" w14:textId="3188C6CD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Identifying key technical and operational considerations for testing</w:t>
            </w:r>
          </w:p>
        </w:tc>
        <w:tc>
          <w:tcPr>
            <w:tcW w:w="1151" w:type="dxa"/>
            <w:shd w:val="clear" w:color="auto" w:fill="auto"/>
          </w:tcPr>
          <w:p w14:paraId="683D6510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65AFA2C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3B3C17EB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0B6E531D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6EB211B4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64E06E98" w14:textId="39DB9486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Quality management system</w:t>
            </w:r>
          </w:p>
        </w:tc>
        <w:tc>
          <w:tcPr>
            <w:tcW w:w="1151" w:type="dxa"/>
            <w:shd w:val="clear" w:color="auto" w:fill="auto"/>
          </w:tcPr>
          <w:p w14:paraId="10FFAC1E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B7AA7C8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6B8375ED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2D4FEFDF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51EB50DE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3AC4A386" w14:textId="4FE28A1E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Biosafety parameters</w:t>
            </w:r>
          </w:p>
        </w:tc>
        <w:tc>
          <w:tcPr>
            <w:tcW w:w="1151" w:type="dxa"/>
            <w:shd w:val="clear" w:color="auto" w:fill="auto"/>
          </w:tcPr>
          <w:p w14:paraId="24C20EE5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3C22382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9D91489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67F58B3B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59338C7A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43A42245" w14:textId="33DBD85C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Data entry on ICMR portal</w:t>
            </w:r>
          </w:p>
        </w:tc>
        <w:tc>
          <w:tcPr>
            <w:tcW w:w="1151" w:type="dxa"/>
            <w:shd w:val="clear" w:color="auto" w:fill="auto"/>
          </w:tcPr>
          <w:p w14:paraId="0AC392B4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BDFAA82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1E9CE9A9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04BCC739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2218B3EB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224DA4C9" w14:textId="070274CC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Sample collections and transports to genome sequencing sites</w:t>
            </w:r>
          </w:p>
        </w:tc>
        <w:tc>
          <w:tcPr>
            <w:tcW w:w="1151" w:type="dxa"/>
            <w:shd w:val="clear" w:color="auto" w:fill="auto"/>
          </w:tcPr>
          <w:p w14:paraId="17B7679F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20F05DE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4560FDF3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34FB2720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5E81F39D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1D911905" w14:textId="02A14329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Operationalization of new labs (for a subset of master trainers)</w:t>
            </w:r>
          </w:p>
        </w:tc>
        <w:tc>
          <w:tcPr>
            <w:tcW w:w="1151" w:type="dxa"/>
            <w:shd w:val="clear" w:color="auto" w:fill="auto"/>
          </w:tcPr>
          <w:p w14:paraId="6279A477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6FA7464A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7F4075A5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66EE4961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354DC" w:rsidRPr="00DD6124" w14:paraId="67C3A581" w14:textId="77777777" w:rsidTr="001D508C">
        <w:trPr>
          <w:trHeight w:val="519"/>
        </w:trPr>
        <w:tc>
          <w:tcPr>
            <w:tcW w:w="2991" w:type="dxa"/>
            <w:shd w:val="clear" w:color="auto" w:fill="auto"/>
            <w:vAlign w:val="center"/>
          </w:tcPr>
          <w:p w14:paraId="7FF289FB" w14:textId="5114C310" w:rsidR="00E354DC" w:rsidRDefault="00F06738" w:rsidP="001D508C">
            <w:pPr>
              <w:rPr>
                <w:rFonts w:ascii="Gill Sans MT" w:hAnsi="Gill Sans MT" w:cs="Calibri"/>
              </w:rPr>
            </w:pPr>
            <w:r w:rsidRPr="00F06738">
              <w:rPr>
                <w:rFonts w:ascii="Gill Sans MT" w:hAnsi="Gill Sans MT" w:cs="Calibri"/>
              </w:rPr>
              <w:t>Supply chain management</w:t>
            </w:r>
          </w:p>
        </w:tc>
        <w:tc>
          <w:tcPr>
            <w:tcW w:w="1151" w:type="dxa"/>
            <w:shd w:val="clear" w:color="auto" w:fill="auto"/>
          </w:tcPr>
          <w:p w14:paraId="16A46935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C64D605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03734766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7886D5C4" w14:textId="77777777" w:rsidR="00E354DC" w:rsidRPr="00DD6124" w:rsidRDefault="00E354DC" w:rsidP="001D508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39F0360F" w14:textId="77777777" w:rsidR="0016037F" w:rsidRPr="00DD6124" w:rsidRDefault="0016037F" w:rsidP="0016037F">
      <w:pPr>
        <w:rPr>
          <w:rFonts w:ascii="Gill Sans MT" w:hAnsi="Gill Sans MT"/>
        </w:rPr>
      </w:pPr>
      <w:bookmarkStart w:id="1" w:name="_GoBack"/>
      <w:bookmarkEnd w:id="1"/>
    </w:p>
    <w:p w14:paraId="4FCB294A" w14:textId="2146AF95" w:rsidR="00DF5DD5" w:rsidRPr="00DD6124" w:rsidRDefault="0016037F" w:rsidP="0016037F">
      <w:pPr>
        <w:rPr>
          <w:rFonts w:ascii="Gill Sans MT" w:hAnsi="Gill Sans MT"/>
        </w:rPr>
      </w:pPr>
      <w:r w:rsidRPr="00DD6124">
        <w:rPr>
          <w:rFonts w:ascii="Gill Sans MT" w:hAnsi="Gill Sans MT"/>
        </w:rPr>
        <w:t xml:space="preserve">Do you feel there is a need for training in critical care during pandemic (COVID-19) </w:t>
      </w:r>
      <w:r w:rsidR="000F0E2C" w:rsidRPr="00DD6124">
        <w:rPr>
          <w:rFonts w:ascii="Gill Sans MT" w:hAnsi="Gill Sans MT"/>
        </w:rPr>
        <w:t>response?</w:t>
      </w:r>
      <w:r w:rsidRPr="00DD6124">
        <w:rPr>
          <w:rFonts w:ascii="Gill Sans MT" w:hAnsi="Gill Sans MT"/>
        </w:rPr>
        <w:tab/>
      </w:r>
      <w:r w:rsidRPr="00DD6124">
        <w:rPr>
          <w:rFonts w:ascii="Gill Sans MT" w:hAnsi="Gill Sans MT"/>
        </w:rPr>
        <w:tab/>
      </w:r>
    </w:p>
    <w:p w14:paraId="4F56B0D8" w14:textId="723E0177" w:rsidR="0016037F" w:rsidRPr="00DD6124" w:rsidRDefault="0016037F" w:rsidP="0016037F">
      <w:pPr>
        <w:rPr>
          <w:rFonts w:ascii="Gill Sans MT" w:hAnsi="Gill Sans MT"/>
        </w:rPr>
      </w:pPr>
      <w:r w:rsidRPr="00316E4E">
        <w:rPr>
          <w:rFonts w:ascii="Gill Sans MT" w:hAnsi="Gill Sans MT"/>
        </w:rPr>
        <w:t>Yes</w:t>
      </w:r>
      <w:r w:rsidRPr="00DD6124">
        <w:rPr>
          <w:rFonts w:ascii="Gill Sans MT" w:hAnsi="Gill Sans MT"/>
        </w:rPr>
        <w:t>/ No/ NA</w:t>
      </w:r>
    </w:p>
    <w:p w14:paraId="4BCB2EAD" w14:textId="77777777" w:rsidR="0016037F" w:rsidRPr="00DD6124" w:rsidRDefault="0016037F" w:rsidP="0016037F">
      <w:pPr>
        <w:rPr>
          <w:rFonts w:ascii="Gill Sans MT" w:hAnsi="Gill Sans MT"/>
          <w:b/>
        </w:rPr>
      </w:pPr>
      <w:r w:rsidRPr="00DD6124">
        <w:rPr>
          <w:rFonts w:ascii="Gill Sans MT" w:hAnsi="Gill Sans MT"/>
          <w:b/>
        </w:rPr>
        <w:t>Kindly list any related training that you feel is required below (if any):</w:t>
      </w:r>
    </w:p>
    <w:p w14:paraId="58DE8232" w14:textId="77777777" w:rsidR="00316E4E" w:rsidRPr="00DD6124" w:rsidRDefault="00316E4E" w:rsidP="00316E4E">
      <w:pPr>
        <w:pStyle w:val="ListParagraph"/>
        <w:numPr>
          <w:ilvl w:val="0"/>
          <w:numId w:val="8"/>
        </w:numPr>
        <w:spacing w:after="160" w:line="259" w:lineRule="auto"/>
        <w:rPr>
          <w:rFonts w:ascii="Gill Sans MT" w:hAnsi="Gill Sans MT"/>
        </w:rPr>
      </w:pPr>
      <w:r w:rsidRPr="00DD6124">
        <w:rPr>
          <w:rFonts w:ascii="Gill Sans MT" w:hAnsi="Gill Sans MT"/>
        </w:rPr>
        <w:t>……………………………………………………………………………………………………………</w:t>
      </w:r>
      <w:r>
        <w:rPr>
          <w:rFonts w:ascii="Gill Sans MT" w:hAnsi="Gill Sans MT"/>
        </w:rPr>
        <w:t>.</w:t>
      </w:r>
    </w:p>
    <w:p w14:paraId="67B77699" w14:textId="77777777" w:rsidR="00316E4E" w:rsidRPr="00DD6124" w:rsidRDefault="00316E4E" w:rsidP="00316E4E">
      <w:pPr>
        <w:pStyle w:val="ListParagraph"/>
        <w:numPr>
          <w:ilvl w:val="0"/>
          <w:numId w:val="8"/>
        </w:numPr>
        <w:spacing w:after="160" w:line="259" w:lineRule="auto"/>
        <w:rPr>
          <w:rFonts w:ascii="Gill Sans MT" w:hAnsi="Gill Sans MT"/>
        </w:rPr>
      </w:pPr>
      <w:r w:rsidRPr="00DD6124">
        <w:rPr>
          <w:rFonts w:ascii="Gill Sans MT" w:hAnsi="Gill Sans MT"/>
        </w:rPr>
        <w:t>……………………………………………………………………………………………………………</w:t>
      </w:r>
      <w:r>
        <w:rPr>
          <w:rFonts w:ascii="Gill Sans MT" w:hAnsi="Gill Sans MT"/>
        </w:rPr>
        <w:t>.</w:t>
      </w:r>
    </w:p>
    <w:p w14:paraId="106BAE9C" w14:textId="25E0538C" w:rsidR="0016037F" w:rsidRPr="00DD6124" w:rsidRDefault="0016037F" w:rsidP="0016037F">
      <w:pPr>
        <w:pStyle w:val="ListParagraph"/>
        <w:numPr>
          <w:ilvl w:val="0"/>
          <w:numId w:val="8"/>
        </w:numPr>
        <w:spacing w:after="160" w:line="259" w:lineRule="auto"/>
        <w:rPr>
          <w:rFonts w:ascii="Gill Sans MT" w:hAnsi="Gill Sans MT"/>
        </w:rPr>
      </w:pPr>
      <w:r w:rsidRPr="00DD6124">
        <w:rPr>
          <w:rFonts w:ascii="Gill Sans MT" w:hAnsi="Gill Sans MT"/>
        </w:rPr>
        <w:t>……………………………………………………………………………………………………………</w:t>
      </w:r>
      <w:r w:rsidR="00167668">
        <w:rPr>
          <w:rFonts w:ascii="Gill Sans MT" w:hAnsi="Gill Sans MT"/>
        </w:rPr>
        <w:t>.</w:t>
      </w:r>
    </w:p>
    <w:p w14:paraId="0E165E62" w14:textId="058CBE25" w:rsidR="0016037F" w:rsidRPr="00DD6124" w:rsidRDefault="0016037F" w:rsidP="0016037F">
      <w:pPr>
        <w:pStyle w:val="ListParagraph"/>
        <w:numPr>
          <w:ilvl w:val="0"/>
          <w:numId w:val="8"/>
        </w:numPr>
        <w:spacing w:after="160" w:line="259" w:lineRule="auto"/>
        <w:rPr>
          <w:rFonts w:ascii="Gill Sans MT" w:hAnsi="Gill Sans MT"/>
        </w:rPr>
      </w:pPr>
      <w:r w:rsidRPr="00DD6124">
        <w:rPr>
          <w:rFonts w:ascii="Gill Sans MT" w:hAnsi="Gill Sans MT"/>
        </w:rPr>
        <w:t>……………………………………………………………………………………………………………..</w:t>
      </w:r>
    </w:p>
    <w:p w14:paraId="0B2F8290" w14:textId="3CFC5EDD" w:rsidR="0016037F" w:rsidRPr="00DD6124" w:rsidRDefault="0016037F" w:rsidP="0016037F">
      <w:pPr>
        <w:pStyle w:val="ListParagraph"/>
        <w:numPr>
          <w:ilvl w:val="0"/>
          <w:numId w:val="8"/>
        </w:numPr>
        <w:spacing w:after="160" w:line="259" w:lineRule="auto"/>
        <w:rPr>
          <w:rFonts w:ascii="Gill Sans MT" w:hAnsi="Gill Sans MT"/>
        </w:rPr>
      </w:pPr>
      <w:r w:rsidRPr="00DD6124">
        <w:rPr>
          <w:rFonts w:ascii="Gill Sans MT" w:hAnsi="Gill Sans MT"/>
        </w:rPr>
        <w:t>…………………………………………………………………………………………………………….</w:t>
      </w:r>
      <w:r w:rsidR="00DD6124">
        <w:rPr>
          <w:rFonts w:ascii="Gill Sans MT" w:hAnsi="Gill Sans MT"/>
        </w:rPr>
        <w:t>.</w:t>
      </w:r>
    </w:p>
    <w:p w14:paraId="6658F516" w14:textId="77777777" w:rsidR="0016037F" w:rsidRPr="00DD6124" w:rsidRDefault="0016037F" w:rsidP="0016037F">
      <w:pPr>
        <w:pBdr>
          <w:bottom w:val="single" w:sz="12" w:space="1" w:color="auto"/>
        </w:pBdr>
        <w:rPr>
          <w:rFonts w:ascii="Gill Sans MT" w:hAnsi="Gill Sans MT"/>
        </w:rPr>
      </w:pPr>
    </w:p>
    <w:p w14:paraId="7DBF4759" w14:textId="77777777" w:rsidR="0016037F" w:rsidRPr="00DD6124" w:rsidRDefault="0016037F" w:rsidP="0016037F">
      <w:pPr>
        <w:rPr>
          <w:rFonts w:ascii="Gill Sans MT" w:hAnsi="Gill Sans MT"/>
        </w:rPr>
      </w:pPr>
    </w:p>
    <w:p w14:paraId="65D363AF" w14:textId="77777777" w:rsidR="00C810DD" w:rsidRPr="00DD6124" w:rsidRDefault="00C810DD" w:rsidP="0016037F">
      <w:pPr>
        <w:spacing w:after="0"/>
        <w:jc w:val="center"/>
        <w:rPr>
          <w:rFonts w:ascii="Gill Sans MT" w:hAnsi="Gill Sans MT"/>
          <w:b/>
        </w:rPr>
      </w:pPr>
    </w:p>
    <w:sectPr w:rsidR="00C810DD" w:rsidRPr="00DD6124" w:rsidSect="00A63C96">
      <w:footerReference w:type="default" r:id="rId9"/>
      <w:footerReference w:type="first" r:id="rId10"/>
      <w:pgSz w:w="11906" w:h="16838"/>
      <w:pgMar w:top="1843" w:right="720" w:bottom="720" w:left="1276" w:header="706" w:footer="706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44556" w16cex:dateUtc="2020-07-23T11:50:00Z"/>
  <w16cex:commentExtensible w16cex:durableId="22C445C0" w16cex:dateUtc="2020-07-23T11:52:00Z"/>
  <w16cex:commentExtensible w16cex:durableId="22C44CDB" w16cex:dateUtc="2020-07-23T1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567E" w14:textId="77777777" w:rsidR="001F3937" w:rsidRDefault="001F3937" w:rsidP="007D3AAA">
      <w:pPr>
        <w:spacing w:after="0" w:line="240" w:lineRule="auto"/>
      </w:pPr>
      <w:r>
        <w:separator/>
      </w:r>
    </w:p>
  </w:endnote>
  <w:endnote w:type="continuationSeparator" w:id="0">
    <w:p w14:paraId="0310FB3C" w14:textId="77777777" w:rsidR="001F3937" w:rsidRDefault="001F3937" w:rsidP="007D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1809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C5E172" w14:textId="2213A450" w:rsidR="003A58D5" w:rsidRDefault="003A58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076" w:rsidRPr="00C1207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EBFEBD" w14:textId="77777777" w:rsidR="003A58D5" w:rsidRDefault="003A5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D652" w14:textId="2052FFF3" w:rsidR="00BA396B" w:rsidRDefault="003C4B86">
    <w:pPr>
      <w:pStyle w:val="Footer"/>
    </w:pPr>
    <w:r w:rsidRPr="00BA396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341DE3A" wp14:editId="5CFDBD34">
          <wp:simplePos x="0" y="0"/>
          <wp:positionH relativeFrom="margin">
            <wp:align>left</wp:align>
          </wp:positionH>
          <wp:positionV relativeFrom="paragraph">
            <wp:posOffset>-603773</wp:posOffset>
          </wp:positionV>
          <wp:extent cx="2092960" cy="86614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96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5BC667" wp14:editId="5507805B">
          <wp:simplePos x="0" y="0"/>
          <wp:positionH relativeFrom="margin">
            <wp:posOffset>4726940</wp:posOffset>
          </wp:positionH>
          <wp:positionV relativeFrom="paragraph">
            <wp:posOffset>-369570</wp:posOffset>
          </wp:positionV>
          <wp:extent cx="1013460" cy="511810"/>
          <wp:effectExtent l="0" t="0" r="0" b="2540"/>
          <wp:wrapNone/>
          <wp:docPr id="7" name="Picture 7" descr="A drawing of a 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drawing of a face&#10;&#10;Description automatically generated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A6072" w14:textId="77777777" w:rsidR="001F3937" w:rsidRDefault="001F3937" w:rsidP="007D3AAA">
      <w:pPr>
        <w:spacing w:after="0" w:line="240" w:lineRule="auto"/>
      </w:pPr>
      <w:r>
        <w:separator/>
      </w:r>
    </w:p>
  </w:footnote>
  <w:footnote w:type="continuationSeparator" w:id="0">
    <w:p w14:paraId="753EA85C" w14:textId="77777777" w:rsidR="001F3937" w:rsidRDefault="001F3937" w:rsidP="007D3AAA">
      <w:pPr>
        <w:spacing w:after="0" w:line="240" w:lineRule="auto"/>
      </w:pPr>
      <w:r>
        <w:continuationSeparator/>
      </w:r>
    </w:p>
  </w:footnote>
  <w:footnote w:id="1">
    <w:p w14:paraId="6976AE7A" w14:textId="77777777" w:rsidR="003C4B86" w:rsidRDefault="003C4B86" w:rsidP="003C4B86">
      <w:pPr>
        <w:pStyle w:val="FootnoteText"/>
        <w:rPr>
          <w:rFonts w:ascii="Gill Sans MT" w:hAnsi="Gill Sans MT"/>
          <w:i/>
        </w:rPr>
      </w:pPr>
      <w:r>
        <w:rPr>
          <w:rStyle w:val="FootnoteReference"/>
        </w:rPr>
        <w:footnoteRef/>
      </w:r>
      <w:r>
        <w:t xml:space="preserve"> </w:t>
      </w:r>
      <w:r w:rsidRPr="00167668">
        <w:rPr>
          <w:rFonts w:ascii="Gill Sans MT" w:hAnsi="Gill Sans MT"/>
          <w:i/>
        </w:rPr>
        <w:t xml:space="preserve">Care bundles for prevention of device-associated infections are a set of </w:t>
      </w:r>
      <w:proofErr w:type="gramStart"/>
      <w:r w:rsidRPr="00167668">
        <w:rPr>
          <w:rFonts w:ascii="Gill Sans MT" w:hAnsi="Gill Sans MT"/>
          <w:i/>
        </w:rPr>
        <w:t>evidence based</w:t>
      </w:r>
      <w:proofErr w:type="gramEnd"/>
      <w:r w:rsidRPr="00167668">
        <w:rPr>
          <w:rFonts w:ascii="Gill Sans MT" w:hAnsi="Gill Sans MT"/>
          <w:i/>
        </w:rPr>
        <w:t xml:space="preserve"> interventions to improve health outcomes by facilitating and promoting changes in patient care. The three types in Critical care are:  Ventilator-associated pneumonia (VAP) </w:t>
      </w:r>
      <w:proofErr w:type="gramStart"/>
      <w:r w:rsidRPr="00167668">
        <w:rPr>
          <w:rFonts w:ascii="Gill Sans MT" w:hAnsi="Gill Sans MT"/>
          <w:i/>
        </w:rPr>
        <w:t>bundle,  Central</w:t>
      </w:r>
      <w:proofErr w:type="gramEnd"/>
      <w:r w:rsidRPr="00167668">
        <w:rPr>
          <w:rFonts w:ascii="Gill Sans MT" w:hAnsi="Gill Sans MT"/>
          <w:i/>
        </w:rPr>
        <w:t xml:space="preserve"> line-associated bloodstream infection (CLABSI) bundle,  Catheter-associated urinary tract infection bundle </w:t>
      </w:r>
      <w:r>
        <w:rPr>
          <w:rFonts w:ascii="Gill Sans MT" w:hAnsi="Gill Sans MT"/>
          <w:i/>
        </w:rPr>
        <w:t xml:space="preserve"> </w:t>
      </w:r>
    </w:p>
    <w:p w14:paraId="09105F0E" w14:textId="77777777" w:rsidR="003C4B86" w:rsidRPr="006D07E4" w:rsidRDefault="003C4B86" w:rsidP="003C4B86">
      <w:pPr>
        <w:pStyle w:val="FootnoteText"/>
        <w:rPr>
          <w:lang w:val="en-US"/>
        </w:rPr>
      </w:pPr>
      <w:r w:rsidRPr="00167668">
        <w:rPr>
          <w:rFonts w:ascii="Gill Sans MT" w:hAnsi="Gill Sans MT"/>
          <w:i/>
        </w:rPr>
        <w:t xml:space="preserve">(Reference: IPC in ICU, </w:t>
      </w:r>
      <w:proofErr w:type="spellStart"/>
      <w:r w:rsidRPr="00167668">
        <w:rPr>
          <w:rFonts w:ascii="Gill Sans MT" w:hAnsi="Gill Sans MT"/>
          <w:i/>
        </w:rPr>
        <w:t>Pg</w:t>
      </w:r>
      <w:proofErr w:type="spellEnd"/>
      <w:r w:rsidRPr="00167668">
        <w:rPr>
          <w:rFonts w:ascii="Gill Sans MT" w:hAnsi="Gill Sans MT"/>
          <w:i/>
        </w:rPr>
        <w:t xml:space="preserve"> 95-105, National Guidelines for Infection Prevention and Control in Healthcare Facilities, January 2020, MOHFW, GOI)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089"/>
    <w:multiLevelType w:val="hybridMultilevel"/>
    <w:tmpl w:val="681A18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6C9A"/>
    <w:multiLevelType w:val="hybridMultilevel"/>
    <w:tmpl w:val="BFE8E2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8F2"/>
    <w:multiLevelType w:val="hybridMultilevel"/>
    <w:tmpl w:val="0F9AF7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55B8"/>
    <w:multiLevelType w:val="hybridMultilevel"/>
    <w:tmpl w:val="DC70672A"/>
    <w:lvl w:ilvl="0" w:tplc="BE568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E729AF4">
      <w:start w:val="1"/>
      <w:numFmt w:val="bullet"/>
      <w:pStyle w:val="JHPTableBullets2"/>
      <w:lvlText w:val="–"/>
      <w:lvlJc w:val="left"/>
      <w:pPr>
        <w:tabs>
          <w:tab w:val="num" w:pos="1080"/>
        </w:tabs>
        <w:ind w:left="1080" w:hanging="360"/>
      </w:pPr>
      <w:rPr>
        <w:rFonts w:ascii="Helvetica" w:hAnsi="Helvetica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27025"/>
    <w:multiLevelType w:val="hybridMultilevel"/>
    <w:tmpl w:val="DB1663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4C6C"/>
    <w:multiLevelType w:val="hybridMultilevel"/>
    <w:tmpl w:val="A8E289D4"/>
    <w:lvl w:ilvl="0" w:tplc="352C3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28D8"/>
    <w:multiLevelType w:val="hybridMultilevel"/>
    <w:tmpl w:val="56F0C2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674B"/>
    <w:multiLevelType w:val="hybridMultilevel"/>
    <w:tmpl w:val="FBD6E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4439"/>
    <w:multiLevelType w:val="hybridMultilevel"/>
    <w:tmpl w:val="50DEAA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MDCzNLOwtDQzNTJS0lEKTi0uzszPAykwrAUAHZnNPCwAAAA="/>
  </w:docVars>
  <w:rsids>
    <w:rsidRoot w:val="00B424E0"/>
    <w:rsid w:val="00000A0A"/>
    <w:rsid w:val="0000321B"/>
    <w:rsid w:val="00014B11"/>
    <w:rsid w:val="000205BA"/>
    <w:rsid w:val="00024EFE"/>
    <w:rsid w:val="00027BF1"/>
    <w:rsid w:val="00032739"/>
    <w:rsid w:val="00040129"/>
    <w:rsid w:val="0004130F"/>
    <w:rsid w:val="00055448"/>
    <w:rsid w:val="00056AF4"/>
    <w:rsid w:val="00063F25"/>
    <w:rsid w:val="00064D9B"/>
    <w:rsid w:val="000714AE"/>
    <w:rsid w:val="000722FE"/>
    <w:rsid w:val="000755D9"/>
    <w:rsid w:val="00083A9E"/>
    <w:rsid w:val="000938F5"/>
    <w:rsid w:val="00095DA8"/>
    <w:rsid w:val="000A54CA"/>
    <w:rsid w:val="000A6449"/>
    <w:rsid w:val="000A6C6A"/>
    <w:rsid w:val="000A7277"/>
    <w:rsid w:val="000B0E49"/>
    <w:rsid w:val="000B34D8"/>
    <w:rsid w:val="000D4DD4"/>
    <w:rsid w:val="000D7208"/>
    <w:rsid w:val="000E2026"/>
    <w:rsid w:val="000E596A"/>
    <w:rsid w:val="000F0E2C"/>
    <w:rsid w:val="0011372E"/>
    <w:rsid w:val="00127A45"/>
    <w:rsid w:val="00131A60"/>
    <w:rsid w:val="001325D1"/>
    <w:rsid w:val="001329B1"/>
    <w:rsid w:val="00135274"/>
    <w:rsid w:val="00142479"/>
    <w:rsid w:val="00142700"/>
    <w:rsid w:val="00144129"/>
    <w:rsid w:val="0014440B"/>
    <w:rsid w:val="00154F2C"/>
    <w:rsid w:val="00156C99"/>
    <w:rsid w:val="0016037F"/>
    <w:rsid w:val="00163DA3"/>
    <w:rsid w:val="00167668"/>
    <w:rsid w:val="001810B5"/>
    <w:rsid w:val="00192191"/>
    <w:rsid w:val="00193DDB"/>
    <w:rsid w:val="001941BF"/>
    <w:rsid w:val="001942F8"/>
    <w:rsid w:val="00197DF3"/>
    <w:rsid w:val="001A7142"/>
    <w:rsid w:val="001B2FC4"/>
    <w:rsid w:val="001B7093"/>
    <w:rsid w:val="001B736E"/>
    <w:rsid w:val="001C0962"/>
    <w:rsid w:val="001C4E1C"/>
    <w:rsid w:val="001C5311"/>
    <w:rsid w:val="001D0728"/>
    <w:rsid w:val="001D508C"/>
    <w:rsid w:val="001E0CE7"/>
    <w:rsid w:val="001E7CA6"/>
    <w:rsid w:val="001F0201"/>
    <w:rsid w:val="001F27E6"/>
    <w:rsid w:val="001F3937"/>
    <w:rsid w:val="001F4499"/>
    <w:rsid w:val="0020593D"/>
    <w:rsid w:val="002131B0"/>
    <w:rsid w:val="00214923"/>
    <w:rsid w:val="00214D23"/>
    <w:rsid w:val="00216BBD"/>
    <w:rsid w:val="002172AE"/>
    <w:rsid w:val="00222132"/>
    <w:rsid w:val="00240DF2"/>
    <w:rsid w:val="00243921"/>
    <w:rsid w:val="002445D7"/>
    <w:rsid w:val="00251D8E"/>
    <w:rsid w:val="00257A3C"/>
    <w:rsid w:val="00257D45"/>
    <w:rsid w:val="00261A94"/>
    <w:rsid w:val="002639BA"/>
    <w:rsid w:val="00266417"/>
    <w:rsid w:val="00266CB5"/>
    <w:rsid w:val="00272629"/>
    <w:rsid w:val="00273ABF"/>
    <w:rsid w:val="0027415F"/>
    <w:rsid w:val="002758BD"/>
    <w:rsid w:val="00280E33"/>
    <w:rsid w:val="00281F1D"/>
    <w:rsid w:val="002830A0"/>
    <w:rsid w:val="00283A86"/>
    <w:rsid w:val="00285F5A"/>
    <w:rsid w:val="0029131C"/>
    <w:rsid w:val="00294454"/>
    <w:rsid w:val="002A0083"/>
    <w:rsid w:val="002A03D9"/>
    <w:rsid w:val="002A052C"/>
    <w:rsid w:val="002A1831"/>
    <w:rsid w:val="002A60D2"/>
    <w:rsid w:val="002B0AF4"/>
    <w:rsid w:val="002B283E"/>
    <w:rsid w:val="002B28D6"/>
    <w:rsid w:val="002B3491"/>
    <w:rsid w:val="002B403F"/>
    <w:rsid w:val="002D1942"/>
    <w:rsid w:val="002E3EFF"/>
    <w:rsid w:val="002E474D"/>
    <w:rsid w:val="002F19A4"/>
    <w:rsid w:val="002F19BE"/>
    <w:rsid w:val="002F1FDB"/>
    <w:rsid w:val="00304813"/>
    <w:rsid w:val="00314E4D"/>
    <w:rsid w:val="00316E4E"/>
    <w:rsid w:val="0032058B"/>
    <w:rsid w:val="003213D5"/>
    <w:rsid w:val="00324C9A"/>
    <w:rsid w:val="00324E03"/>
    <w:rsid w:val="00326D80"/>
    <w:rsid w:val="00327C2A"/>
    <w:rsid w:val="00335C47"/>
    <w:rsid w:val="003420FA"/>
    <w:rsid w:val="00345477"/>
    <w:rsid w:val="003536E5"/>
    <w:rsid w:val="00361F42"/>
    <w:rsid w:val="00362C29"/>
    <w:rsid w:val="0036315F"/>
    <w:rsid w:val="003659EE"/>
    <w:rsid w:val="00370B27"/>
    <w:rsid w:val="00371E02"/>
    <w:rsid w:val="00371F79"/>
    <w:rsid w:val="003739BF"/>
    <w:rsid w:val="0038363F"/>
    <w:rsid w:val="00384D72"/>
    <w:rsid w:val="00390B24"/>
    <w:rsid w:val="00391333"/>
    <w:rsid w:val="00392EE0"/>
    <w:rsid w:val="00397552"/>
    <w:rsid w:val="003A58D5"/>
    <w:rsid w:val="003B3609"/>
    <w:rsid w:val="003C4B86"/>
    <w:rsid w:val="003C556D"/>
    <w:rsid w:val="003D29F8"/>
    <w:rsid w:val="003E6DE5"/>
    <w:rsid w:val="003E7333"/>
    <w:rsid w:val="003E7491"/>
    <w:rsid w:val="003F499F"/>
    <w:rsid w:val="00407CC2"/>
    <w:rsid w:val="0041439C"/>
    <w:rsid w:val="004426DB"/>
    <w:rsid w:val="00444031"/>
    <w:rsid w:val="004474F5"/>
    <w:rsid w:val="00450362"/>
    <w:rsid w:val="00452D9F"/>
    <w:rsid w:val="004541D6"/>
    <w:rsid w:val="004637BF"/>
    <w:rsid w:val="00465ECB"/>
    <w:rsid w:val="0047170F"/>
    <w:rsid w:val="00472FD0"/>
    <w:rsid w:val="004738C1"/>
    <w:rsid w:val="00477599"/>
    <w:rsid w:val="00486824"/>
    <w:rsid w:val="00486AA0"/>
    <w:rsid w:val="004921F8"/>
    <w:rsid w:val="0049264E"/>
    <w:rsid w:val="004929DF"/>
    <w:rsid w:val="00492BC4"/>
    <w:rsid w:val="0049445C"/>
    <w:rsid w:val="00496633"/>
    <w:rsid w:val="004A38AE"/>
    <w:rsid w:val="004A7BFD"/>
    <w:rsid w:val="004B0974"/>
    <w:rsid w:val="004B25F4"/>
    <w:rsid w:val="004B3C0C"/>
    <w:rsid w:val="004B3FEB"/>
    <w:rsid w:val="004B74F4"/>
    <w:rsid w:val="004B79D6"/>
    <w:rsid w:val="004C0C10"/>
    <w:rsid w:val="004C219E"/>
    <w:rsid w:val="004C310C"/>
    <w:rsid w:val="004C3E99"/>
    <w:rsid w:val="004C545C"/>
    <w:rsid w:val="004E1B35"/>
    <w:rsid w:val="004E3184"/>
    <w:rsid w:val="004E43A5"/>
    <w:rsid w:val="004F1DCB"/>
    <w:rsid w:val="004F250E"/>
    <w:rsid w:val="004F4C8B"/>
    <w:rsid w:val="00507D58"/>
    <w:rsid w:val="0051066C"/>
    <w:rsid w:val="00511043"/>
    <w:rsid w:val="005167AC"/>
    <w:rsid w:val="00531B00"/>
    <w:rsid w:val="00531F8E"/>
    <w:rsid w:val="00533A6E"/>
    <w:rsid w:val="005452C5"/>
    <w:rsid w:val="005527FA"/>
    <w:rsid w:val="00554292"/>
    <w:rsid w:val="005729E9"/>
    <w:rsid w:val="00581B55"/>
    <w:rsid w:val="00582324"/>
    <w:rsid w:val="00583E00"/>
    <w:rsid w:val="00590161"/>
    <w:rsid w:val="005907E0"/>
    <w:rsid w:val="0059249E"/>
    <w:rsid w:val="00593692"/>
    <w:rsid w:val="00595032"/>
    <w:rsid w:val="005969D9"/>
    <w:rsid w:val="005B6646"/>
    <w:rsid w:val="005C712E"/>
    <w:rsid w:val="005D5D3A"/>
    <w:rsid w:val="005E2DAC"/>
    <w:rsid w:val="005F1F32"/>
    <w:rsid w:val="005F717A"/>
    <w:rsid w:val="006038F2"/>
    <w:rsid w:val="00607016"/>
    <w:rsid w:val="00615407"/>
    <w:rsid w:val="00616B7A"/>
    <w:rsid w:val="0062336E"/>
    <w:rsid w:val="00625F1F"/>
    <w:rsid w:val="00636369"/>
    <w:rsid w:val="0064723A"/>
    <w:rsid w:val="00650B5E"/>
    <w:rsid w:val="00662A96"/>
    <w:rsid w:val="006640C7"/>
    <w:rsid w:val="006746EC"/>
    <w:rsid w:val="006776BF"/>
    <w:rsid w:val="00686B59"/>
    <w:rsid w:val="006914D5"/>
    <w:rsid w:val="00693BBB"/>
    <w:rsid w:val="006A0CDC"/>
    <w:rsid w:val="006A2EA3"/>
    <w:rsid w:val="006B5B78"/>
    <w:rsid w:val="006B6C8C"/>
    <w:rsid w:val="006B73D3"/>
    <w:rsid w:val="006C7712"/>
    <w:rsid w:val="006D2858"/>
    <w:rsid w:val="006D3B37"/>
    <w:rsid w:val="006D5212"/>
    <w:rsid w:val="006E5F97"/>
    <w:rsid w:val="006F091B"/>
    <w:rsid w:val="006F48BB"/>
    <w:rsid w:val="00702603"/>
    <w:rsid w:val="00720134"/>
    <w:rsid w:val="00734C3D"/>
    <w:rsid w:val="007359A4"/>
    <w:rsid w:val="007375FA"/>
    <w:rsid w:val="00742E18"/>
    <w:rsid w:val="007560EF"/>
    <w:rsid w:val="00776B69"/>
    <w:rsid w:val="00780EAE"/>
    <w:rsid w:val="00784FA8"/>
    <w:rsid w:val="00790DAB"/>
    <w:rsid w:val="00792C66"/>
    <w:rsid w:val="007A50EC"/>
    <w:rsid w:val="007B0C5D"/>
    <w:rsid w:val="007B7EE2"/>
    <w:rsid w:val="007C1BC0"/>
    <w:rsid w:val="007C37F0"/>
    <w:rsid w:val="007D200B"/>
    <w:rsid w:val="007D282E"/>
    <w:rsid w:val="007D3AAA"/>
    <w:rsid w:val="007D4C74"/>
    <w:rsid w:val="007F1298"/>
    <w:rsid w:val="007F3462"/>
    <w:rsid w:val="007F5168"/>
    <w:rsid w:val="0082740F"/>
    <w:rsid w:val="008307D4"/>
    <w:rsid w:val="008326D2"/>
    <w:rsid w:val="008474F0"/>
    <w:rsid w:val="0086032D"/>
    <w:rsid w:val="00870C50"/>
    <w:rsid w:val="008751C8"/>
    <w:rsid w:val="008831A8"/>
    <w:rsid w:val="00885A75"/>
    <w:rsid w:val="008912D3"/>
    <w:rsid w:val="008935CB"/>
    <w:rsid w:val="008A57DB"/>
    <w:rsid w:val="008A6C99"/>
    <w:rsid w:val="008B1A9B"/>
    <w:rsid w:val="008B5135"/>
    <w:rsid w:val="008B56F2"/>
    <w:rsid w:val="008B7299"/>
    <w:rsid w:val="008C0F52"/>
    <w:rsid w:val="008C3BBB"/>
    <w:rsid w:val="008C5EED"/>
    <w:rsid w:val="008C61B6"/>
    <w:rsid w:val="008D60FF"/>
    <w:rsid w:val="008F4C0C"/>
    <w:rsid w:val="008F6C02"/>
    <w:rsid w:val="009035B9"/>
    <w:rsid w:val="0090728D"/>
    <w:rsid w:val="00925D57"/>
    <w:rsid w:val="009266E0"/>
    <w:rsid w:val="00932015"/>
    <w:rsid w:val="009446DC"/>
    <w:rsid w:val="00944E9F"/>
    <w:rsid w:val="00950FBA"/>
    <w:rsid w:val="00952B0B"/>
    <w:rsid w:val="00962B96"/>
    <w:rsid w:val="00964393"/>
    <w:rsid w:val="00967858"/>
    <w:rsid w:val="00973F33"/>
    <w:rsid w:val="00976EB3"/>
    <w:rsid w:val="00983630"/>
    <w:rsid w:val="00986771"/>
    <w:rsid w:val="009914C8"/>
    <w:rsid w:val="009A30ED"/>
    <w:rsid w:val="009B764B"/>
    <w:rsid w:val="009C5D19"/>
    <w:rsid w:val="009C6456"/>
    <w:rsid w:val="009D219F"/>
    <w:rsid w:val="009D4896"/>
    <w:rsid w:val="009E5A36"/>
    <w:rsid w:val="009E77EE"/>
    <w:rsid w:val="009F551E"/>
    <w:rsid w:val="00A0781E"/>
    <w:rsid w:val="00A102A8"/>
    <w:rsid w:val="00A11787"/>
    <w:rsid w:val="00A14879"/>
    <w:rsid w:val="00A15F73"/>
    <w:rsid w:val="00A24172"/>
    <w:rsid w:val="00A26F36"/>
    <w:rsid w:val="00A27845"/>
    <w:rsid w:val="00A31173"/>
    <w:rsid w:val="00A47FCE"/>
    <w:rsid w:val="00A514A2"/>
    <w:rsid w:val="00A522C2"/>
    <w:rsid w:val="00A63C96"/>
    <w:rsid w:val="00A656DC"/>
    <w:rsid w:val="00A65E76"/>
    <w:rsid w:val="00A70A4C"/>
    <w:rsid w:val="00A70C47"/>
    <w:rsid w:val="00A727F2"/>
    <w:rsid w:val="00A8301A"/>
    <w:rsid w:val="00A86F69"/>
    <w:rsid w:val="00A91643"/>
    <w:rsid w:val="00AA611B"/>
    <w:rsid w:val="00AA68CD"/>
    <w:rsid w:val="00AB33C6"/>
    <w:rsid w:val="00AB5B20"/>
    <w:rsid w:val="00AC0550"/>
    <w:rsid w:val="00AC073F"/>
    <w:rsid w:val="00AC14BC"/>
    <w:rsid w:val="00AC2C0A"/>
    <w:rsid w:val="00AE3F0A"/>
    <w:rsid w:val="00AE4816"/>
    <w:rsid w:val="00AE63EF"/>
    <w:rsid w:val="00AF2350"/>
    <w:rsid w:val="00B02478"/>
    <w:rsid w:val="00B077A8"/>
    <w:rsid w:val="00B12483"/>
    <w:rsid w:val="00B2422B"/>
    <w:rsid w:val="00B24334"/>
    <w:rsid w:val="00B2580B"/>
    <w:rsid w:val="00B3172F"/>
    <w:rsid w:val="00B318C0"/>
    <w:rsid w:val="00B34F0A"/>
    <w:rsid w:val="00B379AE"/>
    <w:rsid w:val="00B406B6"/>
    <w:rsid w:val="00B410AF"/>
    <w:rsid w:val="00B42063"/>
    <w:rsid w:val="00B424E0"/>
    <w:rsid w:val="00B53CAB"/>
    <w:rsid w:val="00B6004C"/>
    <w:rsid w:val="00B60E03"/>
    <w:rsid w:val="00B65026"/>
    <w:rsid w:val="00B82FCF"/>
    <w:rsid w:val="00B84D93"/>
    <w:rsid w:val="00B84FEC"/>
    <w:rsid w:val="00B947A6"/>
    <w:rsid w:val="00BA1848"/>
    <w:rsid w:val="00BA24B1"/>
    <w:rsid w:val="00BA2D1E"/>
    <w:rsid w:val="00BA396B"/>
    <w:rsid w:val="00BB0BA6"/>
    <w:rsid w:val="00BB2A26"/>
    <w:rsid w:val="00BB5742"/>
    <w:rsid w:val="00BC04CC"/>
    <w:rsid w:val="00BC0506"/>
    <w:rsid w:val="00BC6220"/>
    <w:rsid w:val="00BD1FD0"/>
    <w:rsid w:val="00BD7861"/>
    <w:rsid w:val="00BE509D"/>
    <w:rsid w:val="00BF3B03"/>
    <w:rsid w:val="00BF566F"/>
    <w:rsid w:val="00BF5CEE"/>
    <w:rsid w:val="00C002A8"/>
    <w:rsid w:val="00C00777"/>
    <w:rsid w:val="00C0384A"/>
    <w:rsid w:val="00C05C85"/>
    <w:rsid w:val="00C06F5B"/>
    <w:rsid w:val="00C12076"/>
    <w:rsid w:val="00C125D9"/>
    <w:rsid w:val="00C12EDD"/>
    <w:rsid w:val="00C155DB"/>
    <w:rsid w:val="00C16635"/>
    <w:rsid w:val="00C24C36"/>
    <w:rsid w:val="00C27412"/>
    <w:rsid w:val="00C37E11"/>
    <w:rsid w:val="00C406C3"/>
    <w:rsid w:val="00C44476"/>
    <w:rsid w:val="00C46CDA"/>
    <w:rsid w:val="00C50A91"/>
    <w:rsid w:val="00C66B56"/>
    <w:rsid w:val="00C72B6E"/>
    <w:rsid w:val="00C774E5"/>
    <w:rsid w:val="00C810DD"/>
    <w:rsid w:val="00C818A6"/>
    <w:rsid w:val="00C81992"/>
    <w:rsid w:val="00C90923"/>
    <w:rsid w:val="00C92C83"/>
    <w:rsid w:val="00C94A32"/>
    <w:rsid w:val="00CA1C49"/>
    <w:rsid w:val="00CA7A96"/>
    <w:rsid w:val="00CB6C0B"/>
    <w:rsid w:val="00CC4C2C"/>
    <w:rsid w:val="00CD0418"/>
    <w:rsid w:val="00CD1B0B"/>
    <w:rsid w:val="00CD2443"/>
    <w:rsid w:val="00CD31EE"/>
    <w:rsid w:val="00CE0250"/>
    <w:rsid w:val="00CE0713"/>
    <w:rsid w:val="00CE3060"/>
    <w:rsid w:val="00CE7EB4"/>
    <w:rsid w:val="00CF12CC"/>
    <w:rsid w:val="00CF1538"/>
    <w:rsid w:val="00D025E3"/>
    <w:rsid w:val="00D10CC3"/>
    <w:rsid w:val="00D11939"/>
    <w:rsid w:val="00D11E5C"/>
    <w:rsid w:val="00D2339C"/>
    <w:rsid w:val="00D235F8"/>
    <w:rsid w:val="00D23BFE"/>
    <w:rsid w:val="00D30FF9"/>
    <w:rsid w:val="00D357ED"/>
    <w:rsid w:val="00D37631"/>
    <w:rsid w:val="00D44312"/>
    <w:rsid w:val="00D579E9"/>
    <w:rsid w:val="00D60815"/>
    <w:rsid w:val="00D60876"/>
    <w:rsid w:val="00D61503"/>
    <w:rsid w:val="00D65BE8"/>
    <w:rsid w:val="00D7466B"/>
    <w:rsid w:val="00D824B4"/>
    <w:rsid w:val="00D86579"/>
    <w:rsid w:val="00D90773"/>
    <w:rsid w:val="00D9359E"/>
    <w:rsid w:val="00D93CBC"/>
    <w:rsid w:val="00DA0BED"/>
    <w:rsid w:val="00DB024C"/>
    <w:rsid w:val="00DB1A83"/>
    <w:rsid w:val="00DB5B14"/>
    <w:rsid w:val="00DC4561"/>
    <w:rsid w:val="00DD0C89"/>
    <w:rsid w:val="00DD6124"/>
    <w:rsid w:val="00DE1D45"/>
    <w:rsid w:val="00DE46AE"/>
    <w:rsid w:val="00DF5DD5"/>
    <w:rsid w:val="00E00C93"/>
    <w:rsid w:val="00E0155D"/>
    <w:rsid w:val="00E031F7"/>
    <w:rsid w:val="00E068BF"/>
    <w:rsid w:val="00E11587"/>
    <w:rsid w:val="00E23195"/>
    <w:rsid w:val="00E25B35"/>
    <w:rsid w:val="00E33C9A"/>
    <w:rsid w:val="00E354DC"/>
    <w:rsid w:val="00E40C4F"/>
    <w:rsid w:val="00E422CA"/>
    <w:rsid w:val="00E44F17"/>
    <w:rsid w:val="00E46B42"/>
    <w:rsid w:val="00E56078"/>
    <w:rsid w:val="00E60324"/>
    <w:rsid w:val="00E60F1B"/>
    <w:rsid w:val="00E646CD"/>
    <w:rsid w:val="00E76E82"/>
    <w:rsid w:val="00E77A6F"/>
    <w:rsid w:val="00E84659"/>
    <w:rsid w:val="00E93DC6"/>
    <w:rsid w:val="00E94426"/>
    <w:rsid w:val="00E97BB6"/>
    <w:rsid w:val="00EA01B6"/>
    <w:rsid w:val="00EB63DD"/>
    <w:rsid w:val="00EC05AC"/>
    <w:rsid w:val="00EC0CF6"/>
    <w:rsid w:val="00EC799F"/>
    <w:rsid w:val="00ED0D26"/>
    <w:rsid w:val="00ED5D35"/>
    <w:rsid w:val="00EE14C0"/>
    <w:rsid w:val="00EE1922"/>
    <w:rsid w:val="00EE3466"/>
    <w:rsid w:val="00EE52D4"/>
    <w:rsid w:val="00EE5F6F"/>
    <w:rsid w:val="00EF6997"/>
    <w:rsid w:val="00EF7CBF"/>
    <w:rsid w:val="00F0031D"/>
    <w:rsid w:val="00F04394"/>
    <w:rsid w:val="00F06738"/>
    <w:rsid w:val="00F15B7C"/>
    <w:rsid w:val="00F16692"/>
    <w:rsid w:val="00F25315"/>
    <w:rsid w:val="00F33882"/>
    <w:rsid w:val="00F43273"/>
    <w:rsid w:val="00F458B2"/>
    <w:rsid w:val="00F5052A"/>
    <w:rsid w:val="00F519C1"/>
    <w:rsid w:val="00F65E9B"/>
    <w:rsid w:val="00F67CD3"/>
    <w:rsid w:val="00F716D9"/>
    <w:rsid w:val="00F72665"/>
    <w:rsid w:val="00F80C21"/>
    <w:rsid w:val="00F84586"/>
    <w:rsid w:val="00F86ECC"/>
    <w:rsid w:val="00F90D06"/>
    <w:rsid w:val="00F927F7"/>
    <w:rsid w:val="00FA106A"/>
    <w:rsid w:val="00FA2D51"/>
    <w:rsid w:val="00FB11C4"/>
    <w:rsid w:val="00FB630C"/>
    <w:rsid w:val="00FC0C55"/>
    <w:rsid w:val="00FC1E0A"/>
    <w:rsid w:val="00FD13B2"/>
    <w:rsid w:val="00FE177B"/>
    <w:rsid w:val="00FE6C4C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FB717"/>
  <w15:docId w15:val="{794E2CF9-32D0-4A89-805F-A7C9A7B7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4E0"/>
    <w:pPr>
      <w:ind w:left="720"/>
      <w:contextualSpacing/>
    </w:pPr>
  </w:style>
  <w:style w:type="table" w:styleId="TableGrid">
    <w:name w:val="Table Grid"/>
    <w:basedOn w:val="TableNormal"/>
    <w:uiPriority w:val="39"/>
    <w:rsid w:val="00B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HPTableBullets2">
    <w:name w:val="JHP_TableBullets2"/>
    <w:basedOn w:val="Normal"/>
    <w:rsid w:val="00CC4C2C"/>
    <w:pPr>
      <w:numPr>
        <w:ilvl w:val="1"/>
        <w:numId w:val="1"/>
      </w:numPr>
      <w:spacing w:after="0" w:line="240" w:lineRule="auto"/>
    </w:pPr>
    <w:rPr>
      <w:rFonts w:ascii="Helvetica LT Std" w:eastAsia="Times New Roman" w:hAnsi="Helvetica LT Std" w:cs="Arial"/>
      <w:sz w:val="20"/>
      <w:szCs w:val="1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64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A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E00"/>
  </w:style>
  <w:style w:type="paragraph" w:styleId="Footer">
    <w:name w:val="footer"/>
    <w:basedOn w:val="Normal"/>
    <w:link w:val="FooterChar"/>
    <w:uiPriority w:val="99"/>
    <w:unhideWhenUsed/>
    <w:rsid w:val="0058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E00"/>
  </w:style>
  <w:style w:type="character" w:styleId="Hyperlink">
    <w:name w:val="Hyperlink"/>
    <w:basedOn w:val="DefaultParagraphFont"/>
    <w:uiPriority w:val="99"/>
    <w:unhideWhenUsed/>
    <w:rsid w:val="008B1A9B"/>
    <w:rPr>
      <w:color w:val="0000FF" w:themeColor="hyperlink"/>
      <w:u w:val="single"/>
    </w:rPr>
  </w:style>
  <w:style w:type="table" w:styleId="PlainTable2">
    <w:name w:val="Plain Table 2"/>
    <w:basedOn w:val="TableNormal"/>
    <w:uiPriority w:val="42"/>
    <w:rsid w:val="00A70C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70C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70C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70C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B3172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A1C49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371F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A63C9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63C9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D45A7-141D-493B-A0C4-25C85498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463</Words>
  <Characters>2691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Chandra Joshi;kwagh@jhpiego.net</dc:creator>
  <cp:keywords/>
  <dc:description/>
  <cp:lastModifiedBy>JHPIEGO</cp:lastModifiedBy>
  <cp:revision>4</cp:revision>
  <cp:lastPrinted>2020-11-21T09:28:00Z</cp:lastPrinted>
  <dcterms:created xsi:type="dcterms:W3CDTF">2021-09-14T10:47:00Z</dcterms:created>
  <dcterms:modified xsi:type="dcterms:W3CDTF">2021-09-30T10:09:00Z</dcterms:modified>
</cp:coreProperties>
</file>